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4F" w:rsidRDefault="00DC4D4F" w:rsidP="00DC4D4F">
      <w:pPr>
        <w:pStyle w:val="a3"/>
        <w:jc w:val="center"/>
      </w:pPr>
      <w:r>
        <w:t>Уважаемые руководители предприятий и организаций</w:t>
      </w:r>
      <w:r>
        <w:br/>
      </w:r>
      <w:r>
        <w:rPr>
          <w:rStyle w:val="hl-obj"/>
        </w:rPr>
        <w:t>Челябинской области</w:t>
      </w:r>
      <w:r>
        <w:t>!</w:t>
      </w:r>
    </w:p>
    <w:p w:rsidR="00DC4D4F" w:rsidRDefault="00DC4D4F" w:rsidP="00DC4D4F">
      <w:pPr>
        <w:pStyle w:val="a3"/>
        <w:jc w:val="both"/>
      </w:pPr>
      <w:r>
        <w:t>B связи с утверждением Губернатором Челябинской</w:t>
      </w:r>
      <w:r>
        <w:br/>
        <w:t xml:space="preserve">области </w:t>
      </w:r>
      <w:r>
        <w:rPr>
          <w:rStyle w:val="hl-obj"/>
        </w:rPr>
        <w:t xml:space="preserve">А.Л. </w:t>
      </w:r>
      <w:proofErr w:type="spellStart"/>
      <w:r>
        <w:rPr>
          <w:rStyle w:val="hl-obj"/>
        </w:rPr>
        <w:t>Текслером</w:t>
      </w:r>
      <w:proofErr w:type="spellEnd"/>
      <w:r>
        <w:t xml:space="preserve"> Плана мероприятий по обеспечению устойчивого развития экономики </w:t>
      </w:r>
      <w:r>
        <w:rPr>
          <w:rStyle w:val="hl-obj"/>
        </w:rPr>
        <w:t>Челябинской области</w:t>
      </w:r>
      <w:r>
        <w:t xml:space="preserve"> в условиях ухудшения ситуации в связи с</w:t>
      </w:r>
      <w:r>
        <w:br/>
        <w:t xml:space="preserve">распространением новой </w:t>
      </w:r>
      <w:r>
        <w:rPr>
          <w:rStyle w:val="hl-obj"/>
        </w:rPr>
        <w:t>коронавирусной инфекции</w:t>
      </w:r>
      <w:r>
        <w:t>, обращаю внимание</w:t>
      </w:r>
      <w:r>
        <w:br/>
        <w:t xml:space="preserve">работодателей всех форм собственности, действующих на территории </w:t>
      </w:r>
      <w:r>
        <w:rPr>
          <w:rStyle w:val="hl-obj"/>
        </w:rPr>
        <w:t>Челябинской области</w:t>
      </w:r>
      <w:r>
        <w:t>, на необходимость развития гибких форм занятости</w:t>
      </w:r>
      <w:r>
        <w:br/>
        <w:t>работников.</w:t>
      </w:r>
    </w:p>
    <w:p w:rsidR="00DC4D4F" w:rsidRDefault="00DC4D4F" w:rsidP="00DC4D4F">
      <w:pPr>
        <w:pStyle w:val="a3"/>
        <w:jc w:val="both"/>
      </w:pPr>
      <w:r>
        <w:t>Одной из наиболее эффективных гибких форм занятости работников для</w:t>
      </w:r>
      <w:r>
        <w:br/>
        <w:t xml:space="preserve">противодействия распространению новой </w:t>
      </w:r>
      <w:r>
        <w:rPr>
          <w:rStyle w:val="hl-obj"/>
        </w:rPr>
        <w:t>коронавирусной инфекции</w:t>
      </w:r>
      <w:r>
        <w:t xml:space="preserve"> является</w:t>
      </w:r>
      <w:r>
        <w:br/>
        <w:t xml:space="preserve">переход на дистанционную работу удаленную работу на дому </w:t>
      </w:r>
      <w:r>
        <w:br/>
        <w:t xml:space="preserve">(статья 312.1 </w:t>
      </w:r>
      <w:r>
        <w:rPr>
          <w:rStyle w:val="hl-obj"/>
        </w:rPr>
        <w:t>Трудового кодекса РФ</w:t>
      </w:r>
      <w:r>
        <w:t>). Для перевода работников на дистанционную</w:t>
      </w:r>
      <w:r>
        <w:br/>
        <w:t>работу работодателю необходимо:</w:t>
      </w:r>
    </w:p>
    <w:p w:rsidR="00DC4D4F" w:rsidRDefault="00DC4D4F" w:rsidP="00DC4D4F">
      <w:pPr>
        <w:pStyle w:val="a3"/>
        <w:jc w:val="both"/>
      </w:pPr>
      <w:r>
        <w:t>- составить списки таких работников;</w:t>
      </w:r>
    </w:p>
    <w:p w:rsidR="00DC4D4F" w:rsidRDefault="00DC4D4F" w:rsidP="00DC4D4F">
      <w:pPr>
        <w:pStyle w:val="a3"/>
        <w:jc w:val="both"/>
      </w:pPr>
      <w:r>
        <w:t>- определить порядок организации дистанционной работы, график, способы</w:t>
      </w:r>
      <w:r>
        <w:br/>
        <w:t>обмена информацией;</w:t>
      </w:r>
    </w:p>
    <w:p w:rsidR="00DC4D4F" w:rsidRDefault="00DC4D4F" w:rsidP="00DC4D4F">
      <w:pPr>
        <w:pStyle w:val="a3"/>
        <w:jc w:val="both"/>
      </w:pPr>
      <w:r>
        <w:t>- издать приказ о временном переводе сотрудников на удаленную работу и</w:t>
      </w:r>
      <w:r>
        <w:br/>
        <w:t>ознакомить с ним работников.</w:t>
      </w:r>
    </w:p>
    <w:p w:rsidR="00DC4D4F" w:rsidRDefault="00DC4D4F" w:rsidP="00DC4D4F">
      <w:pPr>
        <w:pStyle w:val="a3"/>
        <w:jc w:val="both"/>
      </w:pPr>
      <w:r>
        <w:t>Перевод работника на дистанционную работу должен проходить с учетом</w:t>
      </w:r>
      <w:r>
        <w:br/>
        <w:t>производственных возможностей организации. Работодатель должен убедиться</w:t>
      </w:r>
      <w:r>
        <w:br/>
        <w:t>в том, что у работника есть ресурсы для выполнения удаленной работы на дому</w:t>
      </w:r>
      <w:r>
        <w:br/>
        <w:t>или предоставить ему необходимую технику и материалы.</w:t>
      </w:r>
    </w:p>
    <w:p w:rsidR="00DC4D4F" w:rsidRDefault="00DC4D4F" w:rsidP="00DC4D4F">
      <w:pPr>
        <w:pStyle w:val="a3"/>
        <w:jc w:val="both"/>
      </w:pPr>
      <w:r>
        <w:t>Кроме того, рекомендую рассмотреть режим гибкого рабочего времени</w:t>
      </w:r>
      <w:r>
        <w:br/>
        <w:t xml:space="preserve">(статья 102 </w:t>
      </w:r>
      <w:r>
        <w:rPr>
          <w:rStyle w:val="hl-obj"/>
        </w:rPr>
        <w:t>Трудового кодекса Российской Федерации</w:t>
      </w:r>
      <w:r>
        <w:t>).</w:t>
      </w:r>
    </w:p>
    <w:p w:rsidR="00DC4D4F" w:rsidRDefault="00DC4D4F" w:rsidP="00DC4D4F">
      <w:pPr>
        <w:pStyle w:val="a3"/>
        <w:jc w:val="both"/>
      </w:pPr>
      <w:r>
        <w:t>Для перевода работников на режим гибкого рабочего времени необходимо:</w:t>
      </w:r>
      <w:r>
        <w:br/>
        <w:t>определить список работников, а также гибкий график работы, который</w:t>
      </w:r>
      <w:r>
        <w:br/>
        <w:t>предопределяет границы возможного начала и окончания работы и времени</w:t>
      </w:r>
      <w:r>
        <w:br/>
        <w:t>обязательного присутствия на работе;</w:t>
      </w:r>
    </w:p>
    <w:p w:rsidR="00DC4D4F" w:rsidRDefault="00DC4D4F" w:rsidP="00DC4D4F">
      <w:pPr>
        <w:pStyle w:val="a3"/>
        <w:jc w:val="both"/>
      </w:pPr>
      <w:r>
        <w:t>заключить соглашение с работником о временном установлении режима</w:t>
      </w:r>
      <w:r>
        <w:br/>
        <w:t>гибкого рабочего времени и издать приказ.</w:t>
      </w:r>
    </w:p>
    <w:p w:rsidR="00DC4D4F" w:rsidRDefault="00DC4D4F" w:rsidP="00DC4D4F">
      <w:pPr>
        <w:pStyle w:val="a3"/>
        <w:jc w:val="both"/>
      </w:pPr>
      <w:r>
        <w:t>Общая продолжительность рабочего времени в режиме гибкого графика</w:t>
      </w:r>
      <w:r>
        <w:br/>
        <w:t>работы не должна превышать количество рабочих часов, установленных</w:t>
      </w:r>
      <w:r>
        <w:br/>
        <w:t>законом.</w:t>
      </w:r>
    </w:p>
    <w:p w:rsidR="00DC4D4F" w:rsidRDefault="00DC4D4F" w:rsidP="00DC4D4F">
      <w:pPr>
        <w:pStyle w:val="a3"/>
        <w:jc w:val="both"/>
      </w:pPr>
      <w:r>
        <w:t>Вместе с тем обязательным требованием при переводе работника на</w:t>
      </w:r>
      <w:r>
        <w:br/>
        <w:t>дистанционную работу, является сохранение уровня оплаты труда и обеспечение своевременности выплаты заработной платы.</w:t>
      </w:r>
    </w:p>
    <w:p w:rsidR="00DC4D4F" w:rsidRDefault="00DC4D4F" w:rsidP="00DC4D4F">
      <w:pPr>
        <w:pStyle w:val="a3"/>
        <w:jc w:val="both"/>
      </w:pPr>
      <w:r>
        <w:t>В целях обеспечения санитарно-эпидемиологического благополучия</w:t>
      </w:r>
      <w:r>
        <w:br/>
      </w:r>
      <w:r>
        <w:rPr>
          <w:rStyle w:val="hl-obj"/>
        </w:rPr>
        <w:t>Президентом Российской Федерации</w:t>
      </w:r>
      <w:r>
        <w:t xml:space="preserve"> </w:t>
      </w:r>
      <w:r>
        <w:rPr>
          <w:rStyle w:val="hl-obj"/>
        </w:rPr>
        <w:t>В.В. Путиным</w:t>
      </w:r>
      <w:r>
        <w:t xml:space="preserve"> издан Указ от 25 марта</w:t>
      </w:r>
      <w:r>
        <w:br/>
        <w:t xml:space="preserve">2020 г. № 206 "Об объявлении в </w:t>
      </w:r>
      <w:r>
        <w:rPr>
          <w:rStyle w:val="hl-obj"/>
        </w:rPr>
        <w:t>Российской Федерации</w:t>
      </w:r>
      <w:r>
        <w:t xml:space="preserve"> нерабочих дней",</w:t>
      </w:r>
      <w:r>
        <w:br/>
      </w:r>
      <w:r>
        <w:lastRenderedPageBreak/>
        <w:t xml:space="preserve">который подлежит неукоснительному исполнению всеми гражданами </w:t>
      </w:r>
      <w:r>
        <w:rPr>
          <w:rStyle w:val="hl-obj"/>
        </w:rPr>
        <w:t>РФ</w:t>
      </w:r>
      <w:r>
        <w:t xml:space="preserve"> и</w:t>
      </w:r>
      <w:r>
        <w:br/>
        <w:t>организациями, за исключением организаций прямо в нем</w:t>
      </w:r>
      <w:r>
        <w:br/>
        <w:t xml:space="preserve">указанных. Привлекая сотрудников к работе в период риска распространения </w:t>
      </w:r>
      <w:r>
        <w:rPr>
          <w:rStyle w:val="hl-obj"/>
        </w:rPr>
        <w:t>коронавируса</w:t>
      </w:r>
      <w:r>
        <w:t>, вы подвергаете опасности весь трудовой коллектив и всю последующую деятельность предприятия.</w:t>
      </w:r>
    </w:p>
    <w:p w:rsidR="00DC4D4F" w:rsidRDefault="00DC4D4F" w:rsidP="00DC4D4F">
      <w:pPr>
        <w:pStyle w:val="a3"/>
        <w:jc w:val="both"/>
      </w:pPr>
      <w:r>
        <w:t>Обращаю ваше внимание на недопустимость принятия решений об</w:t>
      </w:r>
      <w:r>
        <w:br/>
        <w:t>увольнении или привлечении к дисциплинарной ответственности работников</w:t>
      </w:r>
      <w:r>
        <w:br/>
        <w:t>организаций, приостанавливающих свою деятельность в соответствии с Указом</w:t>
      </w:r>
      <w:r>
        <w:br/>
        <w:t>№206, не вышедших на работу в период с 30 марта 2020 года по 30 апреля</w:t>
      </w:r>
      <w:r>
        <w:br/>
        <w:t>2020 года. Кроме того, следует учитывать, что за этот период за этими работниками сохраняется заработная плата.</w:t>
      </w:r>
    </w:p>
    <w:p w:rsidR="00DC4D4F" w:rsidRDefault="00DC4D4F" w:rsidP="00DC4D4F">
      <w:pPr>
        <w:pStyle w:val="a3"/>
      </w:pPr>
      <w:r>
        <w:t>Первый заместитель Губернатора</w:t>
      </w:r>
      <w:r>
        <w:br/>
      </w:r>
      <w:r>
        <w:rPr>
          <w:rStyle w:val="hl-obj"/>
        </w:rPr>
        <w:t>Челябинской области</w:t>
      </w:r>
      <w:r>
        <w:t>, координатор</w:t>
      </w:r>
      <w:r>
        <w:br/>
        <w:t>Челябинской областной трёхсторонней</w:t>
      </w:r>
      <w:r>
        <w:br/>
        <w:t>комиссии по регулированию</w:t>
      </w:r>
      <w:r>
        <w:br/>
        <w:t>социально-трудовых отношений</w:t>
      </w:r>
      <w:r>
        <w:br/>
      </w:r>
      <w:r>
        <w:rPr>
          <w:rStyle w:val="hl-obj"/>
        </w:rPr>
        <w:t xml:space="preserve">И.А. </w:t>
      </w:r>
      <w:proofErr w:type="spellStart"/>
      <w:r>
        <w:rPr>
          <w:rStyle w:val="hl-obj"/>
        </w:rPr>
        <w:t>Гехт</w:t>
      </w:r>
      <w:proofErr w:type="spellEnd"/>
    </w:p>
    <w:p w:rsidR="00522E8E" w:rsidRDefault="00522E8E">
      <w:bookmarkStart w:id="0" w:name="_GoBack"/>
      <w:bookmarkEnd w:id="0"/>
    </w:p>
    <w:sectPr w:rsidR="005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4F"/>
    <w:rsid w:val="00522E8E"/>
    <w:rsid w:val="00D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641B-A50D-4289-868B-5232F09E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DC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2020-04-09T06:36:00Z</dcterms:created>
  <dcterms:modified xsi:type="dcterms:W3CDTF">2020-04-09T06:38:00Z</dcterms:modified>
</cp:coreProperties>
</file>