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Отделение СФР по Челябинской области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обеспечило 4,5 тысячи </w:t>
      </w:r>
      <w:proofErr w:type="spellStart"/>
      <w:r>
        <w:rPr>
          <w:b/>
          <w:color w:val="000000"/>
          <w:sz w:val="28"/>
          <w:szCs w:val="28"/>
        </w:rPr>
        <w:t>южноуральцев</w:t>
      </w:r>
      <w:proofErr w:type="spellEnd"/>
      <w:r>
        <w:rPr>
          <w:b/>
          <w:color w:val="000000"/>
          <w:sz w:val="28"/>
          <w:szCs w:val="28"/>
        </w:rPr>
        <w:t xml:space="preserve"> льготными путевками на санаторно-курортное лечение</w:t>
      </w:r>
    </w:p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1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 прошлом году Отделение СФР по Челябинской области приобрело путевки на санаторно-курортное лечение для 4568 граждан льготных категорий на общую сумму 131,4 </w:t>
      </w:r>
      <w:r>
        <w:rPr>
          <w:i/>
          <w:sz w:val="24"/>
          <w:szCs w:val="24"/>
        </w:rPr>
        <w:t xml:space="preserve">миллиона </w:t>
      </w:r>
      <w:r>
        <w:rPr>
          <w:i/>
          <w:color w:val="000000"/>
          <w:sz w:val="24"/>
          <w:szCs w:val="24"/>
        </w:rPr>
        <w:t>рублей. Оздоровление в специализированных здравницах прошли 380</w:t>
      </w:r>
      <w:r>
        <w:rPr>
          <w:i/>
          <w:sz w:val="24"/>
          <w:szCs w:val="24"/>
        </w:rPr>
        <w:t>0</w:t>
      </w:r>
      <w:r>
        <w:rPr>
          <w:i/>
          <w:color w:val="000000"/>
          <w:sz w:val="24"/>
          <w:szCs w:val="24"/>
        </w:rPr>
        <w:t xml:space="preserve"> человек (в том числе 537 детей) и 767 сопровождающих.</w:t>
      </w:r>
    </w:p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Санаторно-курортное лечение предоставляется в соответствии с профилем заболевания, а санаторий определяется в соответствии с рекомендациями лечащего врача и врачебной комиссии. При этом граждане с первой группой инвалидности и дети</w:t>
      </w:r>
      <w:r>
        <w:rPr>
          <w:sz w:val="24"/>
          <w:szCs w:val="24"/>
        </w:rPr>
        <w:t xml:space="preserve"> с инвалидностью </w:t>
      </w:r>
      <w:r>
        <w:rPr>
          <w:color w:val="000000"/>
          <w:sz w:val="24"/>
          <w:szCs w:val="24"/>
        </w:rPr>
        <w:t>имеют право на вторую путевку и бесплатный проезд к месту лечения и обратно для сопровождающего.</w:t>
      </w:r>
    </w:p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«Путевками и бесплатным проездом к месту лечения и обратно </w:t>
      </w:r>
      <w:r>
        <w:rPr>
          <w:sz w:val="24"/>
          <w:szCs w:val="24"/>
        </w:rPr>
        <w:t xml:space="preserve">ОСФР </w:t>
      </w:r>
      <w:r>
        <w:rPr>
          <w:color w:val="000000"/>
          <w:sz w:val="24"/>
          <w:szCs w:val="24"/>
        </w:rPr>
        <w:t>обеспечивает федеральных льготников, которые сохранили набор социальных услуг в натуральном виде. Направления на санаторно-курортное лечение выдаются гражданам в порядке очередности в зависимости от даты подачи заявления. Продолжительность лечения в санатории для взрослых составляет 18 дней, для детей</w:t>
      </w:r>
      <w:r>
        <w:rPr>
          <w:sz w:val="24"/>
          <w:szCs w:val="24"/>
        </w:rPr>
        <w:t xml:space="preserve"> —</w:t>
      </w:r>
      <w:r>
        <w:rPr>
          <w:color w:val="000000"/>
          <w:sz w:val="24"/>
          <w:szCs w:val="24"/>
        </w:rPr>
        <w:t xml:space="preserve"> 21 день, а в случаях, когда инвалидность связана с заболеваниями или последствиями травмы спинного мозга,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от 24 до 42 дней»,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рассказал исполняющий обязанности управляющего Отделения СФР по Челябинской области </w:t>
      </w:r>
      <w:r>
        <w:rPr>
          <w:b/>
          <w:color w:val="000000"/>
          <w:sz w:val="24"/>
          <w:szCs w:val="24"/>
        </w:rPr>
        <w:t xml:space="preserve">Владимир Шаронов. </w:t>
      </w:r>
    </w:p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 свой номер в очереди на санаторно-курортное лечение можно дистанционно на региональной странице Отделения СФР по Челябинской области в разделе «Информация для жителей региона — Гражданам — Очередь на санаторно-курортное лечение» (</w:t>
      </w:r>
      <w:hyperlink r:id="rId9" w:history="1">
        <w:r w:rsidRPr="003B2B60">
          <w:rPr>
            <w:rStyle w:val="a6"/>
            <w:position w:val="0"/>
            <w:sz w:val="24"/>
            <w:szCs w:val="24"/>
          </w:rPr>
          <w:t>ссылка</w:t>
        </w:r>
      </w:hyperlink>
      <w:r>
        <w:rPr>
          <w:color w:val="000000"/>
          <w:sz w:val="24"/>
          <w:szCs w:val="24"/>
        </w:rPr>
        <w:t>). Данные обновляются еженедельно.</w:t>
      </w:r>
    </w:p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получения путевки федеральным льготникам необходимо подать заявление в Отделение СФР по Челябинской области и предоставить справку от лечащего врача. Сделать это можно в электронном виде через портал </w:t>
      </w:r>
      <w:proofErr w:type="spellStart"/>
      <w:r>
        <w:rPr>
          <w:color w:val="000000"/>
          <w:sz w:val="24"/>
          <w:szCs w:val="24"/>
        </w:rPr>
        <w:t>Госуслуг</w:t>
      </w:r>
      <w:proofErr w:type="spellEnd"/>
      <w:r>
        <w:rPr>
          <w:color w:val="000000"/>
          <w:sz w:val="24"/>
          <w:szCs w:val="24"/>
        </w:rPr>
        <w:t>, МФЦ или обратиться в клиентскую службу фонда.</w:t>
      </w:r>
    </w:p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95959"/>
          <w:sz w:val="24"/>
          <w:szCs w:val="24"/>
          <w:highlight w:val="white"/>
        </w:rPr>
      </w:pPr>
    </w:p>
    <w:p w:rsidR="003B2B60" w:rsidRDefault="003B2B60" w:rsidP="003B2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95959"/>
        </w:rPr>
      </w:pPr>
      <w:r>
        <w:rPr>
          <w:b/>
          <w:color w:val="595959"/>
          <w:highlight w:val="white"/>
        </w:rPr>
        <w:t xml:space="preserve">Читайте новости Отделения СФР по Челябинской области в </w:t>
      </w:r>
      <w:hyperlink r:id="rId10">
        <w:r>
          <w:rPr>
            <w:b/>
            <w:color w:val="595959"/>
            <w:highlight w:val="white"/>
            <w:u w:val="single"/>
          </w:rPr>
          <w:t>VK</w:t>
        </w:r>
      </w:hyperlink>
      <w:r>
        <w:rPr>
          <w:b/>
          <w:color w:val="595959"/>
          <w:highlight w:val="white"/>
        </w:rPr>
        <w:t xml:space="preserve">, </w:t>
      </w:r>
      <w:hyperlink r:id="rId11">
        <w:r>
          <w:rPr>
            <w:b/>
            <w:color w:val="595959"/>
            <w:highlight w:val="white"/>
            <w:u w:val="single"/>
          </w:rPr>
          <w:t>OK</w:t>
        </w:r>
      </w:hyperlink>
      <w:r>
        <w:rPr>
          <w:b/>
          <w:color w:val="595959"/>
          <w:highlight w:val="white"/>
        </w:rPr>
        <w:t xml:space="preserve"> и </w:t>
      </w:r>
      <w:hyperlink r:id="rId12">
        <w:proofErr w:type="spellStart"/>
        <w:r>
          <w:rPr>
            <w:b/>
            <w:color w:val="595959"/>
            <w:highlight w:val="white"/>
            <w:u w:val="single"/>
          </w:rPr>
          <w:t>Telegram</w:t>
        </w:r>
        <w:proofErr w:type="spellEnd"/>
      </w:hyperlink>
    </w:p>
    <w:p w:rsidR="0097060C" w:rsidRDefault="0097060C" w:rsidP="009706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54FAB" w:rsidRPr="00C07D3B" w:rsidRDefault="00A54FAB" w:rsidP="0097060C">
      <w:pPr>
        <w:pStyle w:val="Standard"/>
        <w:spacing w:after="100" w:line="360" w:lineRule="auto"/>
        <w:ind w:left="-3" w:firstLine="712"/>
        <w:jc w:val="both"/>
        <w:rPr>
          <w:color w:val="000000" w:themeColor="text1"/>
          <w:sz w:val="24"/>
          <w:szCs w:val="24"/>
        </w:rPr>
      </w:pPr>
    </w:p>
    <w:sectPr w:rsidR="00A54FAB" w:rsidRPr="00C07D3B" w:rsidSect="009C7A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924" w:bottom="567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E7" w:rsidRDefault="008813E7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8813E7" w:rsidRDefault="008813E7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Пресс-служба Социального фонда России по Челябинской области,</w:t>
    </w:r>
    <w:r w:rsidR="00CA02B5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775FAE">
      <w:rPr>
        <w:rFonts w:ascii="Calibri" w:eastAsia="Calibri" w:hAnsi="Calibri" w:cs="Calibri"/>
        <w:b/>
        <w:color w:val="000000"/>
        <w:sz w:val="24"/>
        <w:szCs w:val="24"/>
      </w:rPr>
      <w:t>05.03.2024</w:t>
    </w:r>
    <w:r w:rsidR="006E65C9" w:rsidRPr="006E65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style:square;mso-width-percent:0;mso-height-percent:0;mso-wrap-distance-left:-1e-4mm;mso-wrap-distance-top:0;mso-wrap-distance-right:-1e-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E7" w:rsidRDefault="008813E7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8813E7" w:rsidRDefault="008813E7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6E65C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6E65C9">
      <w:rPr>
        <w:noProof/>
      </w:rPr>
      <w:pict>
        <v:rect id="Прямоугольник 1026" o:spid="_x0000_s4099" style="position:absolute;margin-left:98pt;margin-top:0;width:372.1pt;height:68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Tl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o1y05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004FA2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 xml:space="preserve">Единый </w:t>
                </w:r>
                <w:r w:rsidR="00B1550A">
                  <w:rPr>
                    <w:rFonts w:ascii="Calibri" w:eastAsia="Calibri" w:hAnsi="Calibri" w:cs="Calibri"/>
                    <w:color w:val="000000"/>
                    <w:sz w:val="20"/>
                  </w:rPr>
                  <w:t>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6E65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style:square;mso-width-percent:0;mso-height-percent:0;mso-wrap-distance-left:-1e-4mm;mso-wrap-distance-top:0;mso-wrap-distance-right:-1e-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BC"/>
    <w:multiLevelType w:val="hybridMultilevel"/>
    <w:tmpl w:val="3238F42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A1646F"/>
    <w:multiLevelType w:val="hybridMultilevel"/>
    <w:tmpl w:val="9050E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E96D24"/>
    <w:multiLevelType w:val="hybridMultilevel"/>
    <w:tmpl w:val="879C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85961"/>
    <w:multiLevelType w:val="hybridMultilevel"/>
    <w:tmpl w:val="19B8E86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9C04122"/>
    <w:multiLevelType w:val="hybridMultilevel"/>
    <w:tmpl w:val="08A8742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0803453"/>
    <w:multiLevelType w:val="hybridMultilevel"/>
    <w:tmpl w:val="747897D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AF5641"/>
    <w:multiLevelType w:val="hybridMultilevel"/>
    <w:tmpl w:val="71D21F8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2E36923"/>
    <w:multiLevelType w:val="hybridMultilevel"/>
    <w:tmpl w:val="70026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176B01"/>
    <w:multiLevelType w:val="hybridMultilevel"/>
    <w:tmpl w:val="AED6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04FA2"/>
    <w:rsid w:val="00010FC3"/>
    <w:rsid w:val="000169BB"/>
    <w:rsid w:val="000271E6"/>
    <w:rsid w:val="00035F70"/>
    <w:rsid w:val="00052FFB"/>
    <w:rsid w:val="000817BB"/>
    <w:rsid w:val="0008343B"/>
    <w:rsid w:val="000A14CB"/>
    <w:rsid w:val="000C5F32"/>
    <w:rsid w:val="000E1B0E"/>
    <w:rsid w:val="000F4B43"/>
    <w:rsid w:val="001136CC"/>
    <w:rsid w:val="00113799"/>
    <w:rsid w:val="00113AE3"/>
    <w:rsid w:val="0011763C"/>
    <w:rsid w:val="00125B31"/>
    <w:rsid w:val="00126293"/>
    <w:rsid w:val="00133FE5"/>
    <w:rsid w:val="00134D7E"/>
    <w:rsid w:val="00142DFD"/>
    <w:rsid w:val="00144871"/>
    <w:rsid w:val="00171CE5"/>
    <w:rsid w:val="00177048"/>
    <w:rsid w:val="00177AF7"/>
    <w:rsid w:val="0018087F"/>
    <w:rsid w:val="00185346"/>
    <w:rsid w:val="00191E0D"/>
    <w:rsid w:val="001C0130"/>
    <w:rsid w:val="001D3612"/>
    <w:rsid w:val="001F232F"/>
    <w:rsid w:val="002101C3"/>
    <w:rsid w:val="00210A02"/>
    <w:rsid w:val="002115B7"/>
    <w:rsid w:val="0021352C"/>
    <w:rsid w:val="0022406E"/>
    <w:rsid w:val="00225342"/>
    <w:rsid w:val="002310B5"/>
    <w:rsid w:val="002314B3"/>
    <w:rsid w:val="00232D23"/>
    <w:rsid w:val="0023785D"/>
    <w:rsid w:val="00241662"/>
    <w:rsid w:val="00244B86"/>
    <w:rsid w:val="00254A8F"/>
    <w:rsid w:val="0025761A"/>
    <w:rsid w:val="0026360A"/>
    <w:rsid w:val="002666F1"/>
    <w:rsid w:val="0026706B"/>
    <w:rsid w:val="00275614"/>
    <w:rsid w:val="00290642"/>
    <w:rsid w:val="002958DC"/>
    <w:rsid w:val="002D0856"/>
    <w:rsid w:val="002E10B9"/>
    <w:rsid w:val="003013F3"/>
    <w:rsid w:val="00304497"/>
    <w:rsid w:val="00311A76"/>
    <w:rsid w:val="003174A2"/>
    <w:rsid w:val="00320214"/>
    <w:rsid w:val="00321137"/>
    <w:rsid w:val="0033252A"/>
    <w:rsid w:val="00333B94"/>
    <w:rsid w:val="003465D8"/>
    <w:rsid w:val="003604E8"/>
    <w:rsid w:val="0036198A"/>
    <w:rsid w:val="0036232A"/>
    <w:rsid w:val="00380071"/>
    <w:rsid w:val="0038716E"/>
    <w:rsid w:val="003928B6"/>
    <w:rsid w:val="003B2B60"/>
    <w:rsid w:val="003B54BA"/>
    <w:rsid w:val="003C2560"/>
    <w:rsid w:val="003C2E19"/>
    <w:rsid w:val="003C3244"/>
    <w:rsid w:val="003C657D"/>
    <w:rsid w:val="003C79B4"/>
    <w:rsid w:val="003D44BF"/>
    <w:rsid w:val="0040594A"/>
    <w:rsid w:val="00414BAB"/>
    <w:rsid w:val="004178B0"/>
    <w:rsid w:val="00425ADA"/>
    <w:rsid w:val="00436979"/>
    <w:rsid w:val="00437A4F"/>
    <w:rsid w:val="00444FF5"/>
    <w:rsid w:val="004565BB"/>
    <w:rsid w:val="004658F0"/>
    <w:rsid w:val="00467AD3"/>
    <w:rsid w:val="00472D34"/>
    <w:rsid w:val="004848FC"/>
    <w:rsid w:val="004B5905"/>
    <w:rsid w:val="004B6364"/>
    <w:rsid w:val="004C2CDB"/>
    <w:rsid w:val="004D6793"/>
    <w:rsid w:val="004E028E"/>
    <w:rsid w:val="004E7938"/>
    <w:rsid w:val="004F1911"/>
    <w:rsid w:val="00500FB0"/>
    <w:rsid w:val="00510599"/>
    <w:rsid w:val="00511E26"/>
    <w:rsid w:val="00512C0E"/>
    <w:rsid w:val="00514B37"/>
    <w:rsid w:val="00520AC7"/>
    <w:rsid w:val="00524BC5"/>
    <w:rsid w:val="0052589E"/>
    <w:rsid w:val="00526DEB"/>
    <w:rsid w:val="005438BA"/>
    <w:rsid w:val="00546CB0"/>
    <w:rsid w:val="0055307F"/>
    <w:rsid w:val="00557606"/>
    <w:rsid w:val="0057137F"/>
    <w:rsid w:val="00594857"/>
    <w:rsid w:val="0059607B"/>
    <w:rsid w:val="005B4A56"/>
    <w:rsid w:val="005B7627"/>
    <w:rsid w:val="005C3672"/>
    <w:rsid w:val="005C6B68"/>
    <w:rsid w:val="005D1C03"/>
    <w:rsid w:val="005D48E0"/>
    <w:rsid w:val="005D6D6C"/>
    <w:rsid w:val="005E12D8"/>
    <w:rsid w:val="005E5599"/>
    <w:rsid w:val="005F1416"/>
    <w:rsid w:val="00624DAD"/>
    <w:rsid w:val="006257FB"/>
    <w:rsid w:val="006304B6"/>
    <w:rsid w:val="00633CA7"/>
    <w:rsid w:val="0064104B"/>
    <w:rsid w:val="0064272F"/>
    <w:rsid w:val="006430E1"/>
    <w:rsid w:val="006514D8"/>
    <w:rsid w:val="006608F1"/>
    <w:rsid w:val="00677FC2"/>
    <w:rsid w:val="00680B97"/>
    <w:rsid w:val="006819D1"/>
    <w:rsid w:val="00692528"/>
    <w:rsid w:val="006937B7"/>
    <w:rsid w:val="006970D9"/>
    <w:rsid w:val="006A0844"/>
    <w:rsid w:val="006B02A0"/>
    <w:rsid w:val="006B4E50"/>
    <w:rsid w:val="006C2300"/>
    <w:rsid w:val="006D0401"/>
    <w:rsid w:val="006D6EE0"/>
    <w:rsid w:val="006E65C9"/>
    <w:rsid w:val="006F0B2C"/>
    <w:rsid w:val="00702756"/>
    <w:rsid w:val="007041C9"/>
    <w:rsid w:val="00706CB2"/>
    <w:rsid w:val="00716B45"/>
    <w:rsid w:val="00720014"/>
    <w:rsid w:val="00731F09"/>
    <w:rsid w:val="007358EB"/>
    <w:rsid w:val="00744479"/>
    <w:rsid w:val="00756FA0"/>
    <w:rsid w:val="0076511D"/>
    <w:rsid w:val="0076628E"/>
    <w:rsid w:val="00767F53"/>
    <w:rsid w:val="0077293D"/>
    <w:rsid w:val="00775FAE"/>
    <w:rsid w:val="00781FC9"/>
    <w:rsid w:val="00782593"/>
    <w:rsid w:val="0079488A"/>
    <w:rsid w:val="00794B75"/>
    <w:rsid w:val="007A5BE3"/>
    <w:rsid w:val="007A756E"/>
    <w:rsid w:val="007C202B"/>
    <w:rsid w:val="007E5B47"/>
    <w:rsid w:val="007F0AF9"/>
    <w:rsid w:val="008064B9"/>
    <w:rsid w:val="00823F06"/>
    <w:rsid w:val="00826A97"/>
    <w:rsid w:val="00832957"/>
    <w:rsid w:val="008432A5"/>
    <w:rsid w:val="00846666"/>
    <w:rsid w:val="00862AED"/>
    <w:rsid w:val="00867FC0"/>
    <w:rsid w:val="008706A6"/>
    <w:rsid w:val="0087571C"/>
    <w:rsid w:val="008813E7"/>
    <w:rsid w:val="00881614"/>
    <w:rsid w:val="00886C0C"/>
    <w:rsid w:val="00892DD6"/>
    <w:rsid w:val="008A2E88"/>
    <w:rsid w:val="008A3799"/>
    <w:rsid w:val="008A43F0"/>
    <w:rsid w:val="008B242F"/>
    <w:rsid w:val="008B7EBB"/>
    <w:rsid w:val="008D40C1"/>
    <w:rsid w:val="008F0A4F"/>
    <w:rsid w:val="008F1277"/>
    <w:rsid w:val="008F31FC"/>
    <w:rsid w:val="00901F7A"/>
    <w:rsid w:val="00912A6A"/>
    <w:rsid w:val="009135B8"/>
    <w:rsid w:val="00914486"/>
    <w:rsid w:val="009226C5"/>
    <w:rsid w:val="00932086"/>
    <w:rsid w:val="009518B5"/>
    <w:rsid w:val="0096689C"/>
    <w:rsid w:val="0097060C"/>
    <w:rsid w:val="00970FA2"/>
    <w:rsid w:val="009746C5"/>
    <w:rsid w:val="00981653"/>
    <w:rsid w:val="0098236B"/>
    <w:rsid w:val="00982529"/>
    <w:rsid w:val="00986939"/>
    <w:rsid w:val="00991C98"/>
    <w:rsid w:val="009A60BA"/>
    <w:rsid w:val="009B1515"/>
    <w:rsid w:val="009C586C"/>
    <w:rsid w:val="009C7AEB"/>
    <w:rsid w:val="009F2378"/>
    <w:rsid w:val="009F2BDF"/>
    <w:rsid w:val="009F4DC4"/>
    <w:rsid w:val="009F525A"/>
    <w:rsid w:val="00A214AC"/>
    <w:rsid w:val="00A244B0"/>
    <w:rsid w:val="00A3320A"/>
    <w:rsid w:val="00A3648B"/>
    <w:rsid w:val="00A54C1F"/>
    <w:rsid w:val="00A54FAB"/>
    <w:rsid w:val="00A56E9F"/>
    <w:rsid w:val="00A6317F"/>
    <w:rsid w:val="00A67ADD"/>
    <w:rsid w:val="00A70981"/>
    <w:rsid w:val="00A75767"/>
    <w:rsid w:val="00A75816"/>
    <w:rsid w:val="00A766C3"/>
    <w:rsid w:val="00A82114"/>
    <w:rsid w:val="00A85AA6"/>
    <w:rsid w:val="00A965F3"/>
    <w:rsid w:val="00AC21FA"/>
    <w:rsid w:val="00AC28FA"/>
    <w:rsid w:val="00AC7E28"/>
    <w:rsid w:val="00AD3F4A"/>
    <w:rsid w:val="00AE6616"/>
    <w:rsid w:val="00AF7EC6"/>
    <w:rsid w:val="00B0741F"/>
    <w:rsid w:val="00B1550A"/>
    <w:rsid w:val="00B2600C"/>
    <w:rsid w:val="00B43105"/>
    <w:rsid w:val="00B44575"/>
    <w:rsid w:val="00B51317"/>
    <w:rsid w:val="00B608D7"/>
    <w:rsid w:val="00B738F7"/>
    <w:rsid w:val="00B74943"/>
    <w:rsid w:val="00B93686"/>
    <w:rsid w:val="00BA084C"/>
    <w:rsid w:val="00BB64AA"/>
    <w:rsid w:val="00BC1D61"/>
    <w:rsid w:val="00BC41CC"/>
    <w:rsid w:val="00BD28F8"/>
    <w:rsid w:val="00BE1894"/>
    <w:rsid w:val="00BF442B"/>
    <w:rsid w:val="00C07D3B"/>
    <w:rsid w:val="00C13478"/>
    <w:rsid w:val="00C23ABE"/>
    <w:rsid w:val="00C26CB3"/>
    <w:rsid w:val="00C300F7"/>
    <w:rsid w:val="00C36809"/>
    <w:rsid w:val="00C40DAA"/>
    <w:rsid w:val="00C509CF"/>
    <w:rsid w:val="00C55E63"/>
    <w:rsid w:val="00C712D2"/>
    <w:rsid w:val="00C856A9"/>
    <w:rsid w:val="00C973DD"/>
    <w:rsid w:val="00CA02B5"/>
    <w:rsid w:val="00CB0D89"/>
    <w:rsid w:val="00CD7A21"/>
    <w:rsid w:val="00D01D6C"/>
    <w:rsid w:val="00D062B2"/>
    <w:rsid w:val="00D141FC"/>
    <w:rsid w:val="00D14CFC"/>
    <w:rsid w:val="00D17D9F"/>
    <w:rsid w:val="00D20CD8"/>
    <w:rsid w:val="00D33175"/>
    <w:rsid w:val="00D35348"/>
    <w:rsid w:val="00D408F4"/>
    <w:rsid w:val="00D40AFB"/>
    <w:rsid w:val="00D40B44"/>
    <w:rsid w:val="00D5189D"/>
    <w:rsid w:val="00D644A5"/>
    <w:rsid w:val="00D656B4"/>
    <w:rsid w:val="00D77434"/>
    <w:rsid w:val="00D96ACB"/>
    <w:rsid w:val="00DA07F4"/>
    <w:rsid w:val="00DB1751"/>
    <w:rsid w:val="00DB4AC3"/>
    <w:rsid w:val="00DC22F3"/>
    <w:rsid w:val="00DE24C4"/>
    <w:rsid w:val="00DE33CD"/>
    <w:rsid w:val="00DE69B7"/>
    <w:rsid w:val="00DF120C"/>
    <w:rsid w:val="00DF5128"/>
    <w:rsid w:val="00E008FA"/>
    <w:rsid w:val="00E00D9F"/>
    <w:rsid w:val="00E06A11"/>
    <w:rsid w:val="00E15314"/>
    <w:rsid w:val="00E171D4"/>
    <w:rsid w:val="00E302BE"/>
    <w:rsid w:val="00E70370"/>
    <w:rsid w:val="00E71DCC"/>
    <w:rsid w:val="00E831CB"/>
    <w:rsid w:val="00E97F76"/>
    <w:rsid w:val="00EA394E"/>
    <w:rsid w:val="00EA4F80"/>
    <w:rsid w:val="00EA5CA5"/>
    <w:rsid w:val="00EB1AF5"/>
    <w:rsid w:val="00EB3845"/>
    <w:rsid w:val="00EC7B0E"/>
    <w:rsid w:val="00ED2461"/>
    <w:rsid w:val="00EE4752"/>
    <w:rsid w:val="00EF3CF7"/>
    <w:rsid w:val="00F10822"/>
    <w:rsid w:val="00F1562D"/>
    <w:rsid w:val="00F447B5"/>
    <w:rsid w:val="00F57442"/>
    <w:rsid w:val="00F61361"/>
    <w:rsid w:val="00F92021"/>
    <w:rsid w:val="00F96E06"/>
    <w:rsid w:val="00FB1EF3"/>
    <w:rsid w:val="00FB7DA9"/>
    <w:rsid w:val="00FC7619"/>
    <w:rsid w:val="00FD62F0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81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uiPriority w:val="99"/>
    <w:qFormat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Intense Quote"/>
    <w:basedOn w:val="a"/>
    <w:next w:val="a"/>
    <w:link w:val="afb"/>
    <w:uiPriority w:val="30"/>
    <w:qFormat/>
    <w:rsid w:val="0008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817BB"/>
    <w:rPr>
      <w:b/>
      <w:bCs/>
      <w:i/>
      <w:iCs/>
      <w:color w:val="4F81BD" w:themeColor="accent1"/>
      <w:position w:val="-1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817BB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8"/>
      <w:lang w:eastAsia="ar-SA"/>
    </w:rPr>
  </w:style>
  <w:style w:type="paragraph" w:customStyle="1" w:styleId="Standard">
    <w:name w:val="Standard"/>
    <w:uiPriority w:val="99"/>
    <w:rsid w:val="00EA5CA5"/>
    <w:pPr>
      <w:suppressAutoHyphens/>
      <w:autoSpaceDN w:val="0"/>
      <w:spacing w:line="1" w:lineRule="atLeast"/>
      <w:ind w:left="-1" w:hanging="1"/>
      <w:textAlignment w:val="baseline"/>
    </w:pPr>
    <w:rPr>
      <w:kern w:val="3"/>
      <w:position w:val="-16"/>
      <w:sz w:val="28"/>
      <w:lang w:eastAsia="ar-SA"/>
    </w:rPr>
  </w:style>
  <w:style w:type="paragraph" w:customStyle="1" w:styleId="17">
    <w:name w:val="Абзац списка1"/>
    <w:basedOn w:val="a"/>
    <w:rsid w:val="00F57442"/>
    <w:pPr>
      <w:suppressAutoHyphens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paragraph" w:customStyle="1" w:styleId="23">
    <w:name w:val="Без интервала2"/>
    <w:rsid w:val="005D1C03"/>
    <w:pPr>
      <w:suppressAutoHyphens/>
      <w:spacing w:line="100" w:lineRule="atLeast"/>
    </w:pPr>
    <w:rPr>
      <w:rFonts w:ascii="Calibri" w:eastAsia="SimSun" w:hAnsi="Calibri" w:cs="font179"/>
      <w:sz w:val="22"/>
      <w:szCs w:val="22"/>
      <w:lang w:eastAsia="ar-SA"/>
    </w:rPr>
  </w:style>
  <w:style w:type="paragraph" w:customStyle="1" w:styleId="normal">
    <w:name w:val="normal"/>
    <w:rsid w:val="0097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sfr_chelyabinskaya_oblas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sfr.chelyabinskoyoblast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sfr.chelyabinskayaoblas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cial-insurance.sfr.gov.ru/r74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4E261B-3113-4CF7-92EC-E56D1B47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084NaumovaNA</cp:lastModifiedBy>
  <cp:revision>10</cp:revision>
  <cp:lastPrinted>2023-10-26T05:18:00Z</cp:lastPrinted>
  <dcterms:created xsi:type="dcterms:W3CDTF">2024-03-01T10:50:00Z</dcterms:created>
  <dcterms:modified xsi:type="dcterms:W3CDTF">2024-03-05T04:25:00Z</dcterms:modified>
</cp:coreProperties>
</file>