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49" w:rsidRDefault="000F310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Двукратное увеличение либо административный арест на срок до 15 суток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Административный штраф является самой распространенной административной санкцией. В соответствии с КоАП РФ он должен быть уплачен правонарушителем не позднее 60 дней со дня вступления постановления о наложении административного штрафа в законную силу либо со дня истечения срока отсрочки или рассрочки.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 неуплату штрафа в указанный срок в соответствии с частью 1 статьи 20.25 КоАП РФ предусмотрено его двукратное увеличение либо административный арест на срок до 15 суток либо обязательные работы на срок до 50 часов. Какое бы суд не принял решение о назначении административного наказания в пределах санкции, первоначальный штраф, назначенный постановлением о привлечении к административной ответственности, также должен быть оплачен.</w:t>
      </w:r>
      <w:r>
        <w:br/>
      </w:r>
      <w:r>
        <w:br/>
        <w:t>Данное правонарушение считается совершенным и оконченным на следующий же день по истечении установленного срока (в обычных случаях на 61 день). После этого суд или надзорный орган, вынесший постановление за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РФ, в отношении неплательщика. Копия этого протокола направляется судье в течение 3 дней со дня его составления.</w:t>
      </w:r>
      <w:r>
        <w:br/>
      </w:r>
      <w:r>
        <w:br/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  <w:r>
        <w:br/>
      </w:r>
      <w:r>
        <w:br/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выезд за пределы Российской Федерации.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Уважаемые граждане, не забывайте своевременно оплатить штраф!</w:t>
      </w:r>
      <w:bookmarkStart w:id="0" w:name="_GoBack"/>
      <w:bookmarkEnd w:id="0"/>
    </w:p>
    <w:sectPr w:rsidR="0051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D"/>
    <w:rsid w:val="000F310D"/>
    <w:rsid w:val="005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18D6-896A-4960-A2B1-2CDDB7A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cp:lastPrinted>2023-07-04T04:18:00Z</cp:lastPrinted>
  <dcterms:created xsi:type="dcterms:W3CDTF">2023-07-04T04:18:00Z</dcterms:created>
  <dcterms:modified xsi:type="dcterms:W3CDTF">2023-07-04T04:20:00Z</dcterms:modified>
</cp:coreProperties>
</file>