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5E6447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063D9">
        <w:rPr>
          <w:sz w:val="28"/>
          <w:szCs w:val="28"/>
        </w:rPr>
        <w:t>7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063D9">
        <w:rPr>
          <w:sz w:val="28"/>
          <w:szCs w:val="28"/>
        </w:rPr>
        <w:t>3</w:t>
      </w:r>
      <w:r w:rsidR="006251D5" w:rsidRPr="003E09DE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9D1280" w:rsidRDefault="009D1280" w:rsidP="00FC434D">
      <w:pPr>
        <w:ind w:firstLine="709"/>
        <w:jc w:val="both"/>
        <w:rPr>
          <w:sz w:val="28"/>
          <w:szCs w:val="28"/>
        </w:rPr>
      </w:pPr>
    </w:p>
    <w:p w:rsidR="00FC434D" w:rsidRDefault="0053283B" w:rsidP="003F07AE">
      <w:pPr>
        <w:jc w:val="center"/>
        <w:rPr>
          <w:sz w:val="28"/>
          <w:szCs w:val="28"/>
        </w:rPr>
      </w:pPr>
      <w:r w:rsidRPr="0053283B">
        <w:rPr>
          <w:b/>
          <w:color w:val="000000" w:themeColor="text1"/>
          <w:sz w:val="28"/>
          <w:szCs w:val="28"/>
          <w:shd w:val="clear" w:color="auto" w:fill="FFFFFF"/>
        </w:rPr>
        <w:t>Южноуральцам рассказали, как вернуть </w:t>
      </w:r>
      <w:r w:rsidRPr="0053283B">
        <w:rPr>
          <w:b/>
          <w:color w:val="000000" w:themeColor="text1"/>
          <w:sz w:val="28"/>
          <w:szCs w:val="28"/>
        </w:rPr>
        <w:t>ошибочно</w:t>
      </w:r>
      <w:r w:rsidRPr="0053283B">
        <w:rPr>
          <w:b/>
          <w:color w:val="000000" w:themeColor="text1"/>
          <w:sz w:val="28"/>
          <w:szCs w:val="28"/>
          <w:shd w:val="clear" w:color="auto" w:fill="FFFFFF"/>
        </w:rPr>
        <w:t> уплаченную госпошлину за регистрацию прав на недвижимость</w:t>
      </w:r>
    </w:p>
    <w:p w:rsidR="00FC434D" w:rsidRPr="00FC434D" w:rsidRDefault="00FC434D" w:rsidP="00FC434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434D" w:rsidRPr="00FC434D" w:rsidRDefault="00487FE8" w:rsidP="00FC434D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="00E23C24" w:rsidRPr="00FC434D">
        <w:rPr>
          <w:b/>
          <w:color w:val="000000" w:themeColor="text1"/>
          <w:sz w:val="28"/>
          <w:szCs w:val="28"/>
          <w:shd w:val="clear" w:color="auto" w:fill="FFFFFF"/>
        </w:rPr>
        <w:t xml:space="preserve"> Управлении Росреестра по Челябинской области прошла горячая линия </w:t>
      </w:r>
      <w:r w:rsidR="00E20B30">
        <w:rPr>
          <w:b/>
          <w:color w:val="000000" w:themeColor="text1"/>
          <w:sz w:val="28"/>
          <w:szCs w:val="28"/>
          <w:shd w:val="clear" w:color="auto" w:fill="FFFFFF"/>
        </w:rPr>
        <w:t xml:space="preserve">о порядке </w:t>
      </w:r>
      <w:r w:rsidR="00E23C24" w:rsidRPr="00FC434D">
        <w:rPr>
          <w:b/>
          <w:color w:val="000000" w:themeColor="text1"/>
          <w:sz w:val="28"/>
          <w:szCs w:val="28"/>
          <w:shd w:val="clear" w:color="auto" w:fill="FFFFFF"/>
        </w:rPr>
        <w:t xml:space="preserve">возврата излишне </w:t>
      </w:r>
      <w:r w:rsidR="00E20B30" w:rsidRPr="00E20B30">
        <w:rPr>
          <w:b/>
          <w:color w:val="000000" w:themeColor="text1"/>
          <w:sz w:val="28"/>
          <w:szCs w:val="28"/>
          <w:shd w:val="clear" w:color="auto" w:fill="FFFFFF"/>
        </w:rPr>
        <w:t>или ошибочно </w:t>
      </w:r>
      <w:r w:rsidR="00E23C24" w:rsidRPr="00FC434D">
        <w:rPr>
          <w:b/>
          <w:color w:val="000000" w:themeColor="text1"/>
          <w:sz w:val="28"/>
          <w:szCs w:val="28"/>
          <w:shd w:val="clear" w:color="auto" w:fill="FFFFFF"/>
        </w:rPr>
        <w:t>уплаченной государственной пошлины</w:t>
      </w:r>
      <w:r w:rsidR="00E20B3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0B30" w:rsidRPr="00E20B30">
        <w:rPr>
          <w:b/>
          <w:color w:val="000000" w:themeColor="text1"/>
          <w:sz w:val="28"/>
          <w:szCs w:val="28"/>
          <w:shd w:val="clear" w:color="auto" w:fill="FFFFFF"/>
        </w:rPr>
        <w:t>за регистрацию прав на объекты недвижимого имущества и сделок с ними</w:t>
      </w:r>
      <w:r w:rsidR="00E23C24" w:rsidRPr="00FC434D">
        <w:rPr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C434D" w:rsidRPr="00FC434D">
        <w:rPr>
          <w:b/>
          <w:color w:val="000000" w:themeColor="text1"/>
          <w:sz w:val="28"/>
          <w:szCs w:val="28"/>
          <w:shd w:val="clear" w:color="auto" w:fill="FFFFFF"/>
        </w:rPr>
        <w:t xml:space="preserve">На вопросы граждан отвечала начальник отдела администрирования доходов Наталья </w:t>
      </w:r>
      <w:proofErr w:type="spellStart"/>
      <w:r w:rsidR="00FC434D" w:rsidRPr="00FC434D">
        <w:rPr>
          <w:b/>
          <w:color w:val="000000" w:themeColor="text1"/>
          <w:sz w:val="28"/>
          <w:szCs w:val="28"/>
          <w:shd w:val="clear" w:color="auto" w:fill="FFFFFF"/>
        </w:rPr>
        <w:t>Камнева</w:t>
      </w:r>
      <w:proofErr w:type="spellEnd"/>
      <w:r w:rsidR="00FC434D" w:rsidRPr="00FC434D">
        <w:rPr>
          <w:b/>
          <w:color w:val="000000" w:themeColor="text1"/>
          <w:sz w:val="28"/>
          <w:szCs w:val="28"/>
          <w:shd w:val="clear" w:color="auto" w:fill="FFFFFF"/>
        </w:rPr>
        <w:t>. Рассказываем об актуальных моментах, которые интересовали южноуральцев.</w:t>
      </w:r>
    </w:p>
    <w:p w:rsidR="00E20B30" w:rsidRDefault="00E20B30" w:rsidP="009063D9">
      <w:pPr>
        <w:ind w:firstLine="709"/>
        <w:jc w:val="both"/>
        <w:rPr>
          <w:b/>
          <w:sz w:val="28"/>
          <w:szCs w:val="28"/>
        </w:rPr>
      </w:pPr>
    </w:p>
    <w:p w:rsidR="009063D9" w:rsidRPr="009063D9" w:rsidRDefault="009063D9" w:rsidP="009063D9">
      <w:pPr>
        <w:ind w:firstLine="709"/>
        <w:jc w:val="both"/>
        <w:rPr>
          <w:b/>
          <w:sz w:val="28"/>
          <w:szCs w:val="28"/>
        </w:rPr>
      </w:pPr>
      <w:r w:rsidRPr="009063D9">
        <w:rPr>
          <w:b/>
          <w:sz w:val="28"/>
          <w:szCs w:val="28"/>
        </w:rPr>
        <w:t>В какой форме и куда подается заявление на возврат госпошлины</w:t>
      </w:r>
      <w:r w:rsidR="00E20B30">
        <w:rPr>
          <w:b/>
          <w:sz w:val="28"/>
          <w:szCs w:val="28"/>
        </w:rPr>
        <w:t>,</w:t>
      </w:r>
      <w:r w:rsidRPr="009063D9">
        <w:rPr>
          <w:b/>
          <w:sz w:val="28"/>
          <w:szCs w:val="28"/>
        </w:rPr>
        <w:t xml:space="preserve"> уплаченной за го</w:t>
      </w:r>
      <w:r w:rsidR="00E20B30">
        <w:rPr>
          <w:b/>
          <w:sz w:val="28"/>
          <w:szCs w:val="28"/>
        </w:rPr>
        <w:t>сударственную регистрацию прав?</w:t>
      </w:r>
    </w:p>
    <w:p w:rsidR="009063D9" w:rsidRPr="0063756F" w:rsidRDefault="00E20B30" w:rsidP="009063D9">
      <w:pPr>
        <w:ind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="009063D9" w:rsidRPr="0063756F">
        <w:rPr>
          <w:sz w:val="28"/>
          <w:szCs w:val="28"/>
        </w:rPr>
        <w:t>орма заявления на возврат госпошлины утверждена приказом Управления Росреестра по Челябинской области</w:t>
      </w:r>
      <w:r>
        <w:rPr>
          <w:sz w:val="28"/>
          <w:szCs w:val="28"/>
        </w:rPr>
        <w:t xml:space="preserve"> и размещена на сайте 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>Росреестра</w:t>
      </w:r>
      <w:r w:rsidR="009063D9" w:rsidRPr="0063756F">
        <w:rPr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9063D9" w:rsidRPr="00E20B30">
        <w:rPr>
          <w:iCs/>
          <w:color w:val="000000" w:themeColor="text1"/>
          <w:sz w:val="28"/>
          <w:szCs w:val="28"/>
          <w:shd w:val="clear" w:color="auto" w:fill="FFFFFF"/>
        </w:rPr>
        <w:t>(rosreestr.gov.ru</w:t>
      </w:r>
      <w:r w:rsidRPr="00E20B30">
        <w:rPr>
          <w:iCs/>
          <w:color w:val="000000" w:themeColor="text1"/>
          <w:sz w:val="28"/>
          <w:szCs w:val="28"/>
          <w:shd w:val="clear" w:color="auto" w:fill="FFFFFF"/>
        </w:rPr>
        <w:t>:</w:t>
      </w:r>
      <w:r w:rsidR="009063D9" w:rsidRPr="00E20B30">
        <w:rPr>
          <w:iCs/>
          <w:color w:val="000000" w:themeColor="text1"/>
          <w:sz w:val="28"/>
          <w:szCs w:val="28"/>
          <w:shd w:val="clear" w:color="auto" w:fill="FFFFFF"/>
        </w:rPr>
        <w:t xml:space="preserve"> Деятельность =&gt; Государственные услуги и функции =&gt; Кадастровый учет и (или) регистрация прав =&gt; Стоимость, реквизиты и образцы платежных документов =&gt; Заявления</w:t>
      </w:r>
      <w:r w:rsidRPr="00E20B30">
        <w:rPr>
          <w:iCs/>
          <w:color w:val="000000" w:themeColor="text1"/>
          <w:sz w:val="28"/>
          <w:szCs w:val="28"/>
          <w:shd w:val="clear" w:color="auto" w:fill="FFFFFF"/>
        </w:rPr>
        <w:t>)</w:t>
      </w:r>
      <w:r w:rsidR="009063D9" w:rsidRPr="00E20B30">
        <w:rPr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9063D9" w:rsidRPr="0063756F" w:rsidRDefault="009063D9" w:rsidP="009063D9">
      <w:pPr>
        <w:ind w:firstLine="709"/>
        <w:jc w:val="both"/>
        <w:rPr>
          <w:sz w:val="28"/>
          <w:szCs w:val="28"/>
        </w:rPr>
      </w:pPr>
      <w:r w:rsidRPr="0063756F">
        <w:rPr>
          <w:sz w:val="28"/>
          <w:szCs w:val="28"/>
        </w:rPr>
        <w:t xml:space="preserve">В заявлении должна быть </w:t>
      </w:r>
      <w:r w:rsidR="00E20B30">
        <w:rPr>
          <w:sz w:val="28"/>
          <w:szCs w:val="28"/>
        </w:rPr>
        <w:t xml:space="preserve">указана </w:t>
      </w:r>
      <w:r w:rsidRPr="0063756F">
        <w:rPr>
          <w:sz w:val="28"/>
          <w:szCs w:val="28"/>
        </w:rPr>
        <w:t xml:space="preserve">информация о плательщике госпошлины, об уплате госпошлины, о реквизитах плательщика с указанием расчетного счета для перечисления платежа. </w:t>
      </w:r>
    </w:p>
    <w:p w:rsidR="009063D9" w:rsidRPr="0063756F" w:rsidRDefault="00E20B30" w:rsidP="009063D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283B">
        <w:rPr>
          <w:sz w:val="28"/>
          <w:szCs w:val="28"/>
        </w:rPr>
        <w:t>Для возврата излишне или ошибочно уплаченной</w:t>
      </w:r>
      <w:r w:rsidR="0053283B">
        <w:rPr>
          <w:sz w:val="28"/>
          <w:szCs w:val="28"/>
        </w:rPr>
        <w:t xml:space="preserve"> </w:t>
      </w:r>
      <w:r w:rsidRPr="0053283B">
        <w:rPr>
          <w:sz w:val="28"/>
          <w:szCs w:val="28"/>
        </w:rPr>
        <w:t>государственной</w:t>
      </w:r>
      <w:r w:rsidR="0053283B">
        <w:rPr>
          <w:sz w:val="28"/>
          <w:szCs w:val="28"/>
        </w:rPr>
        <w:t xml:space="preserve"> </w:t>
      </w:r>
      <w:r w:rsidRPr="0053283B">
        <w:rPr>
          <w:sz w:val="28"/>
          <w:szCs w:val="28"/>
        </w:rPr>
        <w:t>пошлины</w:t>
      </w:r>
      <w:r w:rsidR="0053283B">
        <w:rPr>
          <w:sz w:val="28"/>
          <w:szCs w:val="28"/>
        </w:rPr>
        <w:t xml:space="preserve"> </w:t>
      </w:r>
      <w:r w:rsidRPr="0053283B">
        <w:rPr>
          <w:sz w:val="28"/>
          <w:szCs w:val="28"/>
        </w:rPr>
        <w:t>необходимо подать заявление в Управление Росреестра, обратившись, например, через МФЦ.</w:t>
      </w:r>
      <w:r w:rsidRPr="00637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3586">
        <w:rPr>
          <w:color w:val="000000" w:themeColor="text1"/>
          <w:sz w:val="28"/>
          <w:szCs w:val="28"/>
          <w:shd w:val="clear" w:color="auto" w:fill="FFFFFF"/>
        </w:rPr>
        <w:t>Также 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 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>может быть подано лично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или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 xml:space="preserve"> путем почтового отправления с подписью заявителя (454048 г.</w:t>
      </w:r>
      <w:r w:rsidR="0053283B">
        <w:rPr>
          <w:color w:val="000000" w:themeColor="text1"/>
          <w:sz w:val="28"/>
          <w:szCs w:val="28"/>
          <w:shd w:val="clear" w:color="auto" w:fill="FFFFFF"/>
        </w:rPr>
        <w:t> 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 xml:space="preserve">Челябинск, ул. </w:t>
      </w:r>
      <w:proofErr w:type="spellStart"/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>Елькина</w:t>
      </w:r>
      <w:proofErr w:type="spellEnd"/>
      <w:r w:rsidR="0053283B">
        <w:rPr>
          <w:color w:val="000000" w:themeColor="text1"/>
          <w:sz w:val="28"/>
          <w:szCs w:val="28"/>
          <w:shd w:val="clear" w:color="auto" w:fill="FFFFFF"/>
        </w:rPr>
        <w:t>,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 xml:space="preserve"> д.85), а также в электронном виде</w:t>
      </w:r>
      <w:r w:rsidR="0053283B">
        <w:rPr>
          <w:color w:val="000000" w:themeColor="text1"/>
          <w:sz w:val="28"/>
          <w:szCs w:val="28"/>
          <w:shd w:val="clear" w:color="auto" w:fill="FFFFFF"/>
        </w:rPr>
        <w:t>,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 xml:space="preserve"> подписанно</w:t>
      </w:r>
      <w:r w:rsidR="0053283B">
        <w:rPr>
          <w:color w:val="000000" w:themeColor="text1"/>
          <w:sz w:val="28"/>
          <w:szCs w:val="28"/>
          <w:shd w:val="clear" w:color="auto" w:fill="FFFFFF"/>
        </w:rPr>
        <w:t>е</w:t>
      </w:r>
      <w:r w:rsidR="009063D9" w:rsidRPr="0063756F">
        <w:rPr>
          <w:color w:val="000000" w:themeColor="text1"/>
          <w:sz w:val="28"/>
          <w:szCs w:val="28"/>
          <w:shd w:val="clear" w:color="auto" w:fill="FFFFFF"/>
        </w:rPr>
        <w:t xml:space="preserve"> усиленной электронно-цифровой подписью заявителя.  </w:t>
      </w:r>
    </w:p>
    <w:p w:rsidR="009063D9" w:rsidRPr="0063756F" w:rsidRDefault="009063D9" w:rsidP="009063D9">
      <w:pPr>
        <w:ind w:firstLine="709"/>
        <w:jc w:val="both"/>
        <w:rPr>
          <w:sz w:val="28"/>
          <w:szCs w:val="28"/>
        </w:rPr>
      </w:pPr>
      <w:r w:rsidRPr="0063756F">
        <w:rPr>
          <w:color w:val="000000" w:themeColor="text1"/>
          <w:sz w:val="28"/>
          <w:szCs w:val="28"/>
          <w:shd w:val="clear" w:color="auto" w:fill="FFFFFF"/>
        </w:rPr>
        <w:t xml:space="preserve">К заявлению о возврате излишне взысканной суммы заявителем прилагаются подлинные платежные документы (при уплате госпошлины наличными денежными средствами) или копии платежных документов (если пошлина уплачена в безналичной форме). Такое заявление должно быть направлено не позднее чем в трехлетний срок со дня уплаты госпошлины. Перечисление средств производится на лицевой счет плательщика в течение одного месяца со дня подачи обращения. </w:t>
      </w:r>
    </w:p>
    <w:p w:rsidR="00E23C24" w:rsidRPr="0063756F" w:rsidRDefault="00E23C24" w:rsidP="009063D9">
      <w:pPr>
        <w:shd w:val="clear" w:color="auto" w:fill="FFFFFF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9063D9" w:rsidRPr="009063D9" w:rsidRDefault="009063D9" w:rsidP="009063D9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063D9">
        <w:rPr>
          <w:b/>
          <w:color w:val="000000" w:themeColor="text1"/>
          <w:sz w:val="28"/>
          <w:szCs w:val="28"/>
          <w:shd w:val="clear" w:color="auto" w:fill="FFFFFF"/>
        </w:rPr>
        <w:t>В платежном документе указан плательщик (представитель) с указанием на то, что госпошлина уплачена за другого человека. Кто должен обращаться за возвратом госпошлины и на чей счет вернут излишне уплаченную госпошлину?</w:t>
      </w:r>
    </w:p>
    <w:p w:rsidR="009063D9" w:rsidRPr="0063756F" w:rsidRDefault="009063D9" w:rsidP="009063D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756F">
        <w:rPr>
          <w:color w:val="000000"/>
          <w:sz w:val="28"/>
          <w:szCs w:val="28"/>
        </w:rPr>
        <w:t>Уплата сбора, в частности</w:t>
      </w:r>
      <w:r w:rsidR="0053283B">
        <w:rPr>
          <w:color w:val="000000"/>
          <w:sz w:val="28"/>
          <w:szCs w:val="28"/>
        </w:rPr>
        <w:t>,</w:t>
      </w:r>
      <w:r w:rsidRPr="0063756F">
        <w:rPr>
          <w:color w:val="000000"/>
          <w:sz w:val="28"/>
          <w:szCs w:val="28"/>
        </w:rPr>
        <w:t xml:space="preserve"> государственной пошлины, за плательщика сбора может осуществляться иным лицом (п. 1, 8 ст. </w:t>
      </w:r>
      <w:hyperlink r:id="rId6" w:anchor="h3023" w:tgtFrame="_blank" w:history="1">
        <w:r w:rsidRPr="0063756F">
          <w:rPr>
            <w:rStyle w:val="a3"/>
            <w:color w:val="000000"/>
            <w:sz w:val="28"/>
            <w:szCs w:val="28"/>
          </w:rPr>
          <w:t>45</w:t>
        </w:r>
      </w:hyperlink>
      <w:r w:rsidRPr="0063756F">
        <w:rPr>
          <w:color w:val="000000"/>
          <w:sz w:val="28"/>
          <w:szCs w:val="28"/>
        </w:rPr>
        <w:t> НК РФ). Однако иное лицо не вправе требовать возврата из бюджета сумм, перечисленных за плательщика сбора (плательщика госпошлины). Согласно пункту 3 статьи </w:t>
      </w:r>
      <w:hyperlink r:id="rId7" w:anchor="h5796" w:tgtFrame="_blank" w:history="1">
        <w:r w:rsidRPr="0063756F">
          <w:rPr>
            <w:rStyle w:val="a3"/>
            <w:color w:val="000000"/>
            <w:sz w:val="28"/>
            <w:szCs w:val="28"/>
          </w:rPr>
          <w:t>333.40</w:t>
        </w:r>
      </w:hyperlink>
      <w:r w:rsidRPr="0063756F">
        <w:rPr>
          <w:color w:val="000000"/>
          <w:sz w:val="28"/>
          <w:szCs w:val="28"/>
        </w:rPr>
        <w:t> НК РФ, заявление о возврате излишне уплаченной (взысканной) суммы подает плательщик госпошлины.</w:t>
      </w:r>
    </w:p>
    <w:p w:rsidR="009063D9" w:rsidRPr="0063756F" w:rsidRDefault="009063D9" w:rsidP="009063D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756F">
        <w:rPr>
          <w:color w:val="000000"/>
          <w:sz w:val="28"/>
          <w:szCs w:val="28"/>
        </w:rPr>
        <w:t xml:space="preserve">Если государственная пошлина уплачена иным лицом в излишнем размере, то заявление о возврате переплаты должны подать: физическое либо юридическое </w:t>
      </w:r>
      <w:r w:rsidRPr="0063756F">
        <w:rPr>
          <w:color w:val="000000"/>
          <w:sz w:val="28"/>
          <w:szCs w:val="28"/>
        </w:rPr>
        <w:lastRenderedPageBreak/>
        <w:t>лицо</w:t>
      </w:r>
      <w:r w:rsidR="00913586">
        <w:rPr>
          <w:color w:val="000000"/>
          <w:sz w:val="28"/>
          <w:szCs w:val="28"/>
        </w:rPr>
        <w:t>,</w:t>
      </w:r>
      <w:r w:rsidRPr="0063756F">
        <w:rPr>
          <w:color w:val="000000"/>
          <w:sz w:val="28"/>
          <w:szCs w:val="28"/>
        </w:rPr>
        <w:t xml:space="preserve"> за которого платили госпошлину, то есть лицо</w:t>
      </w:r>
      <w:r w:rsidR="0053283B">
        <w:rPr>
          <w:color w:val="000000"/>
          <w:sz w:val="28"/>
          <w:szCs w:val="28"/>
        </w:rPr>
        <w:t>,</w:t>
      </w:r>
      <w:r w:rsidRPr="0063756F">
        <w:rPr>
          <w:color w:val="000000"/>
          <w:sz w:val="28"/>
          <w:szCs w:val="28"/>
        </w:rPr>
        <w:t xml:space="preserve"> в отношении которого должно быть совершено юридически значимое действие. </w:t>
      </w:r>
    </w:p>
    <w:p w:rsidR="009D1280" w:rsidRDefault="009063D9" w:rsidP="009063D9">
      <w:pPr>
        <w:ind w:firstLine="709"/>
        <w:jc w:val="both"/>
        <w:rPr>
          <w:color w:val="000000"/>
          <w:sz w:val="28"/>
          <w:szCs w:val="28"/>
        </w:rPr>
      </w:pPr>
      <w:r w:rsidRPr="0063756F">
        <w:rPr>
          <w:color w:val="000000"/>
          <w:sz w:val="28"/>
          <w:szCs w:val="28"/>
        </w:rPr>
        <w:t>Также плательщик пошлины (представитель) может подать заявление на возврат пошлины, но с обязательным предоставлением нотариальной доверенности с правом подачи документов (заявлений) и получением на свой расчетный счет излишне уплаченных денежных средств (госпошлины).</w:t>
      </w:r>
    </w:p>
    <w:p w:rsidR="0053283B" w:rsidRDefault="0053283B" w:rsidP="009063D9">
      <w:pPr>
        <w:ind w:firstLine="709"/>
        <w:jc w:val="both"/>
        <w:rPr>
          <w:color w:val="000000"/>
          <w:sz w:val="28"/>
          <w:szCs w:val="28"/>
        </w:rPr>
      </w:pPr>
    </w:p>
    <w:p w:rsidR="0053283B" w:rsidRDefault="0053283B" w:rsidP="005328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Напомним, что п</w:t>
      </w:r>
      <w:r w:rsidRPr="0063756F">
        <w:rPr>
          <w:color w:val="000000" w:themeColor="text1"/>
          <w:sz w:val="28"/>
          <w:szCs w:val="28"/>
          <w:shd w:val="clear" w:color="auto" w:fill="FFFFFF"/>
        </w:rPr>
        <w:t>ри возникновении вопросов и сложностей при возврате излишне или ошибочно уплаченной государственной пошлины за регистрацию прав на объекты недвижимого имущества можно обратиться в отдел администрирования доходов Управления Росреестра по Челябинской области по телефону: </w:t>
      </w:r>
      <w:r w:rsidRPr="0063756F">
        <w:rPr>
          <w:b/>
          <w:bCs/>
          <w:color w:val="000000" w:themeColor="text1"/>
          <w:sz w:val="28"/>
          <w:szCs w:val="28"/>
          <w:shd w:val="clear" w:color="auto" w:fill="FFFFFF"/>
        </w:rPr>
        <w:t>8 (351) 260-20-75</w:t>
      </w:r>
      <w:r w:rsidRPr="0063756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3283B" w:rsidRPr="003E09DE" w:rsidRDefault="0053283B" w:rsidP="009063D9">
      <w:pPr>
        <w:ind w:firstLine="709"/>
        <w:jc w:val="both"/>
        <w:rPr>
          <w:sz w:val="28"/>
          <w:szCs w:val="28"/>
        </w:rPr>
      </w:pPr>
    </w:p>
    <w:p w:rsidR="009D1280" w:rsidRDefault="009D1280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580F8B">
        <w:rPr>
          <w:i/>
          <w:sz w:val="28"/>
          <w:szCs w:val="28"/>
        </w:rPr>
        <w:t xml:space="preserve">Пресс-служба </w:t>
      </w:r>
      <w:r w:rsidR="00406579">
        <w:rPr>
          <w:i/>
          <w:sz w:val="28"/>
          <w:szCs w:val="28"/>
        </w:rPr>
        <w:t xml:space="preserve">Управления </w:t>
      </w:r>
      <w:r w:rsidRPr="00580F8B">
        <w:rPr>
          <w:i/>
          <w:sz w:val="28"/>
          <w:szCs w:val="28"/>
        </w:rPr>
        <w:t>Росреестра</w:t>
      </w:r>
      <w:r w:rsidRPr="004115F9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CB4B28"/>
    <w:multiLevelType w:val="hybridMultilevel"/>
    <w:tmpl w:val="76D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51F3E"/>
    <w:rsid w:val="0017529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D6AC4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3F07AE"/>
    <w:rsid w:val="00406579"/>
    <w:rsid w:val="004516C2"/>
    <w:rsid w:val="0047064C"/>
    <w:rsid w:val="00482A49"/>
    <w:rsid w:val="00487FE8"/>
    <w:rsid w:val="004A4DE4"/>
    <w:rsid w:val="004E0438"/>
    <w:rsid w:val="004F5ABD"/>
    <w:rsid w:val="0051310B"/>
    <w:rsid w:val="0052104C"/>
    <w:rsid w:val="00526C62"/>
    <w:rsid w:val="00527455"/>
    <w:rsid w:val="0053283B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063D9"/>
    <w:rsid w:val="009106C0"/>
    <w:rsid w:val="00913586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0B30"/>
    <w:rsid w:val="00E23C24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377C8"/>
    <w:rsid w:val="00F5403A"/>
    <w:rsid w:val="00F64FC9"/>
    <w:rsid w:val="00F6509B"/>
    <w:rsid w:val="00F77E38"/>
    <w:rsid w:val="00F8078A"/>
    <w:rsid w:val="00F932A3"/>
    <w:rsid w:val="00F95370"/>
    <w:rsid w:val="00F95F22"/>
    <w:rsid w:val="00FC434D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8250&amp;promocode=0957&amp;utm_source=buhonline&amp;utm_medium=content&amp;utm_campaign=content-link-buhonline&amp;utm_content=tag-obzornye-materialy&amp;utm_term=pub14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28347&amp;promocode=0957&amp;utm_source=buhonline&amp;utm_medium=content&amp;utm_campaign=content-link-buhonline&amp;utm_content=tag-obzornye-materialy&amp;utm_term=pub144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99</cp:revision>
  <cp:lastPrinted>2023-03-17T08:42:00Z</cp:lastPrinted>
  <dcterms:created xsi:type="dcterms:W3CDTF">2020-02-13T12:18:00Z</dcterms:created>
  <dcterms:modified xsi:type="dcterms:W3CDTF">2023-03-22T06:20:00Z</dcterms:modified>
</cp:coreProperties>
</file>