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55" w:rsidRPr="007C05A3" w:rsidRDefault="00433E55" w:rsidP="00433E55">
      <w:pPr>
        <w:pStyle w:val="1"/>
        <w:shd w:val="clear" w:color="auto" w:fill="FFFFFF"/>
        <w:spacing w:before="150" w:beforeAutospacing="0" w:after="150" w:afterAutospacing="0"/>
        <w:jc w:val="center"/>
        <w:rPr>
          <w:bCs w:val="0"/>
          <w:sz w:val="28"/>
          <w:szCs w:val="28"/>
        </w:rPr>
      </w:pPr>
      <w:r w:rsidRPr="007C05A3">
        <w:rPr>
          <w:bCs w:val="0"/>
          <w:sz w:val="28"/>
          <w:szCs w:val="28"/>
        </w:rPr>
        <w:t>Сообщение о выявлении бесхозяйного имущества</w:t>
      </w:r>
    </w:p>
    <w:p w:rsidR="00433E55" w:rsidRDefault="00433E55" w:rsidP="00433E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05A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статьёй</w:t>
      </w:r>
      <w:r w:rsidRPr="007C05A3">
        <w:rPr>
          <w:sz w:val="28"/>
          <w:szCs w:val="28"/>
        </w:rPr>
        <w:t xml:space="preserve"> </w:t>
      </w:r>
      <w:r w:rsidRPr="003B5708">
        <w:rPr>
          <w:sz w:val="28"/>
          <w:szCs w:val="28"/>
        </w:rPr>
        <w:t xml:space="preserve">69.1 Федерального закона от 13.07.2015 </w:t>
      </w:r>
      <w:r>
        <w:rPr>
          <w:sz w:val="28"/>
          <w:szCs w:val="28"/>
        </w:rPr>
        <w:t>№2</w:t>
      </w:r>
      <w:r w:rsidRPr="003B5708">
        <w:rPr>
          <w:sz w:val="28"/>
          <w:szCs w:val="28"/>
        </w:rPr>
        <w:t>18-ФЗ «О государственной регистрации недвижимости», Федеральн</w:t>
      </w:r>
      <w:r>
        <w:rPr>
          <w:sz w:val="28"/>
          <w:szCs w:val="28"/>
        </w:rPr>
        <w:t>ым</w:t>
      </w:r>
      <w:r w:rsidRPr="003B57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570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B570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7C05A3">
        <w:rPr>
          <w:sz w:val="28"/>
          <w:szCs w:val="28"/>
        </w:rPr>
        <w:t xml:space="preserve"> доводит до сведения заинтересованных лиц о выявлении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объектов недвижимого имущества, обладающих признаками бесхозяйного:</w:t>
      </w:r>
    </w:p>
    <w:p w:rsidR="00433E55" w:rsidRDefault="00433E55" w:rsidP="00433E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38,5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 кадастровым №</w:t>
      </w:r>
      <w:r w:rsidRPr="00755FF5">
        <w:t xml:space="preserve"> </w:t>
      </w:r>
      <w:r w:rsidRPr="00755FF5">
        <w:rPr>
          <w:sz w:val="28"/>
          <w:szCs w:val="28"/>
        </w:rPr>
        <w:t>74:39:0203009:36</w:t>
      </w:r>
      <w:r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с.Тюбеляс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д.18;</w:t>
      </w:r>
    </w:p>
    <w:p w:rsidR="00433E55" w:rsidRDefault="00433E55" w:rsidP="00433E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51,0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 кадастровым №</w:t>
      </w:r>
      <w:r w:rsidRPr="00755FF5">
        <w:t xml:space="preserve"> </w:t>
      </w:r>
      <w:r w:rsidRPr="00755FF5">
        <w:rPr>
          <w:sz w:val="28"/>
          <w:szCs w:val="28"/>
        </w:rPr>
        <w:t>74:39:0210014:70</w:t>
      </w:r>
      <w:r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ул.Малая</w:t>
      </w:r>
      <w:proofErr w:type="spellEnd"/>
      <w:r>
        <w:rPr>
          <w:sz w:val="28"/>
          <w:szCs w:val="28"/>
        </w:rPr>
        <w:t xml:space="preserve"> Калинина, д.5;</w:t>
      </w:r>
    </w:p>
    <w:p w:rsidR="00433E55" w:rsidRDefault="00433E55" w:rsidP="00433E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32,6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 кадастровым №</w:t>
      </w:r>
      <w:r w:rsidRPr="00755FF5">
        <w:t xml:space="preserve"> </w:t>
      </w:r>
      <w:r w:rsidRPr="00755FF5">
        <w:rPr>
          <w:sz w:val="28"/>
          <w:szCs w:val="28"/>
        </w:rPr>
        <w:t>74:39:0209002:175</w:t>
      </w:r>
      <w:r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ст.Минка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ул.Красный</w:t>
      </w:r>
      <w:proofErr w:type="spellEnd"/>
      <w:r>
        <w:rPr>
          <w:sz w:val="28"/>
          <w:szCs w:val="28"/>
        </w:rPr>
        <w:t xml:space="preserve"> Порядок, д.2;</w:t>
      </w:r>
    </w:p>
    <w:p w:rsidR="00433E55" w:rsidRDefault="00433E55" w:rsidP="00433E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5A3">
        <w:rPr>
          <w:sz w:val="28"/>
          <w:szCs w:val="28"/>
        </w:rPr>
        <w:t xml:space="preserve">– </w:t>
      </w:r>
      <w:r>
        <w:rPr>
          <w:sz w:val="28"/>
          <w:szCs w:val="28"/>
        </w:rPr>
        <w:t>квартира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116,0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B85AC5">
        <w:rPr>
          <w:sz w:val="28"/>
          <w:szCs w:val="28"/>
        </w:rPr>
        <w:t>74:39:0210007:169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>, д.126, кв.2</w:t>
      </w:r>
      <w:r w:rsidRPr="007C05A3">
        <w:rPr>
          <w:sz w:val="28"/>
          <w:szCs w:val="28"/>
        </w:rPr>
        <w:t>;</w:t>
      </w:r>
    </w:p>
    <w:p w:rsidR="00433E55" w:rsidRDefault="00433E55" w:rsidP="00433E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5A3">
        <w:rPr>
          <w:sz w:val="28"/>
          <w:szCs w:val="28"/>
        </w:rPr>
        <w:t xml:space="preserve">– </w:t>
      </w:r>
      <w:r>
        <w:rPr>
          <w:sz w:val="28"/>
          <w:szCs w:val="28"/>
        </w:rPr>
        <w:t>квартира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79,8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A763E">
        <w:rPr>
          <w:sz w:val="28"/>
          <w:szCs w:val="28"/>
        </w:rPr>
        <w:t>74:39:0104001:47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д.Вергаза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д.12, кв.1</w:t>
      </w:r>
      <w:r w:rsidRPr="007C05A3">
        <w:rPr>
          <w:sz w:val="28"/>
          <w:szCs w:val="28"/>
        </w:rPr>
        <w:t>;</w:t>
      </w:r>
    </w:p>
    <w:p w:rsidR="00433E55" w:rsidRDefault="00433E55" w:rsidP="00433E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5A3">
        <w:rPr>
          <w:sz w:val="28"/>
          <w:szCs w:val="28"/>
        </w:rPr>
        <w:t xml:space="preserve">– </w:t>
      </w:r>
      <w:r>
        <w:rPr>
          <w:sz w:val="28"/>
          <w:szCs w:val="28"/>
        </w:rPr>
        <w:t>жилой дом общей площадью 31,8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 кадастровым №</w:t>
      </w:r>
      <w:r w:rsidRPr="00086C45">
        <w:rPr>
          <w:sz w:val="28"/>
          <w:szCs w:val="28"/>
        </w:rPr>
        <w:t>74:39:0303001:28</w:t>
      </w:r>
      <w:r w:rsidRPr="007C05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ул.Зелёная</w:t>
      </w:r>
      <w:proofErr w:type="spellEnd"/>
      <w:r>
        <w:rPr>
          <w:sz w:val="28"/>
          <w:szCs w:val="28"/>
        </w:rPr>
        <w:t>, д.20.</w:t>
      </w:r>
      <w:r w:rsidRPr="00086C45">
        <w:rPr>
          <w:sz w:val="28"/>
          <w:szCs w:val="28"/>
        </w:rPr>
        <w:br/>
        <w:t xml:space="preserve">      Собственникам указанных объектов в течение </w:t>
      </w:r>
      <w:r>
        <w:rPr>
          <w:sz w:val="28"/>
          <w:szCs w:val="28"/>
        </w:rPr>
        <w:t>15</w:t>
      </w:r>
      <w:r w:rsidRPr="00086C45">
        <w:rPr>
          <w:sz w:val="28"/>
          <w:szCs w:val="28"/>
        </w:rPr>
        <w:t xml:space="preserve"> календарных дней с </w:t>
      </w:r>
      <w:r>
        <w:rPr>
          <w:sz w:val="28"/>
          <w:szCs w:val="28"/>
        </w:rPr>
        <w:t>даты размещения</w:t>
      </w:r>
      <w:r w:rsidRPr="00086C45">
        <w:rPr>
          <w:sz w:val="28"/>
          <w:szCs w:val="28"/>
        </w:rPr>
        <w:t xml:space="preserve"> настоящего информационного сообщения необходимо предоставить в </w:t>
      </w:r>
      <w:r>
        <w:rPr>
          <w:sz w:val="28"/>
          <w:szCs w:val="28"/>
        </w:rPr>
        <w:t>а</w:t>
      </w:r>
      <w:r w:rsidRPr="00086C45">
        <w:rPr>
          <w:sz w:val="28"/>
          <w:szCs w:val="28"/>
        </w:rPr>
        <w:t xml:space="preserve">дминистрацию </w:t>
      </w:r>
      <w:proofErr w:type="spellStart"/>
      <w:r w:rsidRPr="00086C45">
        <w:rPr>
          <w:sz w:val="28"/>
          <w:szCs w:val="28"/>
        </w:rPr>
        <w:t>Усть-Катавского</w:t>
      </w:r>
      <w:proofErr w:type="spellEnd"/>
      <w:r w:rsidRPr="00086C45">
        <w:rPr>
          <w:sz w:val="28"/>
          <w:szCs w:val="28"/>
        </w:rPr>
        <w:t xml:space="preserve"> городского округа по адресу: </w:t>
      </w:r>
      <w:r w:rsidRPr="00086C45">
        <w:rPr>
          <w:rStyle w:val="2"/>
          <w:szCs w:val="28"/>
        </w:rPr>
        <w:t>45604</w:t>
      </w:r>
      <w:r>
        <w:rPr>
          <w:rStyle w:val="2"/>
          <w:szCs w:val="28"/>
        </w:rPr>
        <w:t>3,</w:t>
      </w:r>
      <w:r w:rsidRPr="00086C45">
        <w:rPr>
          <w:rStyle w:val="2"/>
          <w:szCs w:val="28"/>
        </w:rPr>
        <w:t xml:space="preserve">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47а (для почтового уведомления);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д.47а, каб.27, 3 этаж,  Отдел по управлению муниципальной собственностью Управления </w:t>
      </w:r>
      <w:proofErr w:type="spellStart"/>
      <w:r w:rsidRPr="00086C45">
        <w:rPr>
          <w:rStyle w:val="2"/>
          <w:szCs w:val="28"/>
        </w:rPr>
        <w:t>ИиЗО</w:t>
      </w:r>
      <w:proofErr w:type="spellEnd"/>
      <w:r w:rsidRPr="00086C45">
        <w:rPr>
          <w:sz w:val="28"/>
          <w:szCs w:val="28"/>
        </w:rPr>
        <w:t xml:space="preserve"> (для личного обращения) или по электронной почте: </w:t>
      </w:r>
      <w:hyperlink r:id="rId5" w:history="1">
        <w:r w:rsidRPr="00086C45">
          <w:rPr>
            <w:rStyle w:val="a4"/>
            <w:sz w:val="28"/>
            <w:szCs w:val="28"/>
          </w:rPr>
          <w:t>ueizo_</w:t>
        </w:r>
        <w:r w:rsidRPr="00086C45">
          <w:rPr>
            <w:rStyle w:val="a4"/>
            <w:sz w:val="28"/>
            <w:szCs w:val="28"/>
            <w:lang w:val="en-US"/>
          </w:rPr>
          <w:t>imushestvo</w:t>
        </w:r>
        <w:r w:rsidRPr="00086C45">
          <w:rPr>
            <w:rStyle w:val="a4"/>
            <w:sz w:val="28"/>
            <w:szCs w:val="28"/>
          </w:rPr>
          <w:t>@mail.ru</w:t>
        </w:r>
      </w:hyperlink>
      <w:r w:rsidRPr="00086C45">
        <w:rPr>
          <w:sz w:val="28"/>
          <w:szCs w:val="28"/>
        </w:rPr>
        <w:t xml:space="preserve"> правоустанавливающие документы на </w:t>
      </w:r>
      <w:r>
        <w:rPr>
          <w:sz w:val="28"/>
          <w:szCs w:val="28"/>
        </w:rPr>
        <w:t>вышеуказанные</w:t>
      </w:r>
      <w:r w:rsidRPr="00086C45">
        <w:rPr>
          <w:sz w:val="28"/>
          <w:szCs w:val="28"/>
        </w:rPr>
        <w:t xml:space="preserve"> объекты </w:t>
      </w:r>
      <w:r>
        <w:rPr>
          <w:sz w:val="28"/>
          <w:szCs w:val="28"/>
        </w:rPr>
        <w:t xml:space="preserve">недвижимости </w:t>
      </w:r>
      <w:r w:rsidRPr="00086C45">
        <w:rPr>
          <w:sz w:val="28"/>
          <w:szCs w:val="28"/>
        </w:rPr>
        <w:t>и (или) земельные участки, на которых они расположены.</w:t>
      </w:r>
    </w:p>
    <w:p w:rsidR="00433E55" w:rsidRDefault="00433E55" w:rsidP="00433E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C45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вышеуказанного периода времени а</w:t>
      </w:r>
      <w:r w:rsidRPr="00086C45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086C45">
        <w:rPr>
          <w:sz w:val="28"/>
          <w:szCs w:val="28"/>
        </w:rPr>
        <w:t xml:space="preserve"> будет принято решение </w:t>
      </w:r>
      <w:proofErr w:type="gramStart"/>
      <w:r w:rsidRPr="00086C45">
        <w:rPr>
          <w:sz w:val="28"/>
          <w:szCs w:val="28"/>
        </w:rPr>
        <w:t xml:space="preserve">о признании выявленных объектов недвижимого имущества бесхозяйными с последующим </w:t>
      </w:r>
      <w:r>
        <w:rPr>
          <w:sz w:val="28"/>
          <w:szCs w:val="28"/>
        </w:rPr>
        <w:t xml:space="preserve"> направлением </w:t>
      </w:r>
      <w:r w:rsidRPr="003B5708">
        <w:rPr>
          <w:sz w:val="28"/>
          <w:szCs w:val="28"/>
        </w:rPr>
        <w:t>в орган государственной регистрации</w:t>
      </w:r>
      <w:r>
        <w:rPr>
          <w:sz w:val="28"/>
          <w:szCs w:val="28"/>
        </w:rPr>
        <w:t xml:space="preserve"> недвижимости заявления о постановке на учёт</w:t>
      </w:r>
      <w:proofErr w:type="gramEnd"/>
      <w:r>
        <w:rPr>
          <w:sz w:val="28"/>
          <w:szCs w:val="28"/>
        </w:rPr>
        <w:t xml:space="preserve"> имущества в качестве бесхозяйного</w:t>
      </w:r>
      <w:r w:rsidRPr="00086C45">
        <w:rPr>
          <w:sz w:val="28"/>
          <w:szCs w:val="28"/>
        </w:rPr>
        <w:t>.</w:t>
      </w:r>
    </w:p>
    <w:p w:rsidR="00433E55" w:rsidRPr="00086C45" w:rsidRDefault="00433E55" w:rsidP="00433E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86C45">
        <w:rPr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8-351-67-2-52-71</w:t>
      </w:r>
    </w:p>
    <w:p w:rsidR="006E66C3" w:rsidRDefault="006E66C3">
      <w:bookmarkStart w:id="0" w:name="_GoBack"/>
      <w:bookmarkEnd w:id="0"/>
    </w:p>
    <w:sectPr w:rsidR="006E66C3" w:rsidSect="00433E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55"/>
    <w:rsid w:val="00433E55"/>
    <w:rsid w:val="006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33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3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33E55"/>
    <w:rPr>
      <w:sz w:val="28"/>
      <w:shd w:val="clear" w:color="auto" w:fill="FFFFFF"/>
    </w:rPr>
  </w:style>
  <w:style w:type="character" w:styleId="a4">
    <w:name w:val="Hyperlink"/>
    <w:basedOn w:val="a0"/>
    <w:rsid w:val="00433E55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433E55"/>
    <w:pPr>
      <w:widowControl w:val="0"/>
      <w:shd w:val="clear" w:color="auto" w:fill="FFFFFF"/>
      <w:spacing w:before="300" w:after="720" w:line="240" w:lineRule="atLeast"/>
      <w:jc w:val="both"/>
    </w:pPr>
    <w:rPr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33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3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33E55"/>
    <w:rPr>
      <w:sz w:val="28"/>
      <w:shd w:val="clear" w:color="auto" w:fill="FFFFFF"/>
    </w:rPr>
  </w:style>
  <w:style w:type="character" w:styleId="a4">
    <w:name w:val="Hyperlink"/>
    <w:basedOn w:val="a0"/>
    <w:rsid w:val="00433E55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433E55"/>
    <w:pPr>
      <w:widowControl w:val="0"/>
      <w:shd w:val="clear" w:color="auto" w:fill="FFFFFF"/>
      <w:spacing w:before="300" w:after="720" w:line="240" w:lineRule="atLeast"/>
      <w:jc w:val="both"/>
    </w:pPr>
    <w:rPr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2023-11-24T03:23:00Z</dcterms:created>
  <dcterms:modified xsi:type="dcterms:W3CDTF">2023-11-24T03:24:00Z</dcterms:modified>
</cp:coreProperties>
</file>