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3FF" w:rsidRDefault="00DC13FF" w:rsidP="00DC13FF">
      <w:pPr>
        <w:pStyle w:val="a3"/>
        <w:jc w:val="center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Обращение к работодателям Челябинской области о минимальной заработной плате в Челябинской области в 2018 году</w:t>
      </w:r>
    </w:p>
    <w:p w:rsidR="00DC13FF" w:rsidRDefault="00DC13FF" w:rsidP="00DC13FF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>Уважаемые руководители предприятий и организаций Челябинской области!</w:t>
      </w:r>
    </w:p>
    <w:p w:rsidR="00DC13FF" w:rsidRDefault="00DC13FF" w:rsidP="00DC13FF">
      <w:pPr>
        <w:pStyle w:val="a3"/>
        <w:jc w:val="both"/>
      </w:pPr>
      <w:r>
        <w:rPr>
          <w:sz w:val="27"/>
          <w:szCs w:val="27"/>
        </w:rPr>
        <w:t xml:space="preserve">   В связи с принятием Федерального закона от 28.12.2017 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населения», обращаю внимание работодателей всех форм собственности, действующих на территории Челябинской области, на необходимость учитывать при оплате труда в организации, минимальный размер оплаты труда, установленный данным федеральным законом и постановление Конституционного Суда Российской Федерации от 7 декабря 2017 года № 38-П, по которому районные коэффициенты и процентные надбавки, начисляемые в связи с работой в местностях с особыми климатическими условиями, начисляются сверх установленного федеральным законом минимального размера оплаты труда.</w:t>
      </w:r>
    </w:p>
    <w:p w:rsidR="00DC13FF" w:rsidRDefault="00DC13FF" w:rsidP="00DC13FF">
      <w:pPr>
        <w:pStyle w:val="a3"/>
        <w:jc w:val="both"/>
      </w:pPr>
      <w:r>
        <w:rPr>
          <w:sz w:val="27"/>
          <w:szCs w:val="27"/>
        </w:rPr>
        <w:t xml:space="preserve">   С 1 января 2018 года на территории Челябинской области будет действовать минимальный размер оплаты труда, установленный федеральным законом для всей территории Российской Федерации, который составит 9 489 рублей. Районные коэффициенты начисляются на указанный минимальный размер оплаты труда.</w:t>
      </w:r>
    </w:p>
    <w:p w:rsidR="00DC13FF" w:rsidRDefault="00DC13FF" w:rsidP="00DC13FF">
      <w:pPr>
        <w:pStyle w:val="a3"/>
        <w:jc w:val="both"/>
      </w:pPr>
      <w:r>
        <w:rPr>
          <w:sz w:val="27"/>
          <w:szCs w:val="27"/>
        </w:rPr>
        <w:t xml:space="preserve">   Вместе с тем напоминаю о том, что неисполнение требований Федерального закона и постановления Конституционного Суда Российской Федерации влечёт наложение административных санкций на руководителей предприятий и организаций.</w:t>
      </w:r>
    </w:p>
    <w:p w:rsidR="00DC13FF" w:rsidRDefault="00DC13FF" w:rsidP="00DC13FF">
      <w:pPr>
        <w:pStyle w:val="a3"/>
        <w:jc w:val="both"/>
      </w:pPr>
      <w:r>
        <w:t> </w:t>
      </w:r>
    </w:p>
    <w:p w:rsidR="00DC13FF" w:rsidRDefault="00DC13FF" w:rsidP="00DC13FF">
      <w:pPr>
        <w:pStyle w:val="a3"/>
        <w:jc w:val="right"/>
      </w:pPr>
      <w:r>
        <w:rPr>
          <w:sz w:val="27"/>
          <w:szCs w:val="27"/>
        </w:rPr>
        <w:t>Первый заместитель Губернатора</w:t>
      </w:r>
    </w:p>
    <w:p w:rsidR="00DC13FF" w:rsidRDefault="00DC13FF" w:rsidP="00DC13FF">
      <w:pPr>
        <w:pStyle w:val="a3"/>
        <w:jc w:val="right"/>
      </w:pPr>
      <w:r>
        <w:rPr>
          <w:sz w:val="27"/>
          <w:szCs w:val="27"/>
        </w:rPr>
        <w:t>Челябинской области, координатор</w:t>
      </w:r>
    </w:p>
    <w:p w:rsidR="00DC13FF" w:rsidRDefault="00DC13FF" w:rsidP="00DC13FF">
      <w:pPr>
        <w:pStyle w:val="a3"/>
        <w:jc w:val="right"/>
      </w:pPr>
      <w:r>
        <w:rPr>
          <w:sz w:val="27"/>
          <w:szCs w:val="27"/>
        </w:rPr>
        <w:t>Челябинской областной трёхсторонней</w:t>
      </w:r>
    </w:p>
    <w:p w:rsidR="00DC13FF" w:rsidRDefault="00DC13FF" w:rsidP="00DC13FF">
      <w:pPr>
        <w:pStyle w:val="a3"/>
        <w:jc w:val="right"/>
      </w:pPr>
      <w:r>
        <w:rPr>
          <w:sz w:val="27"/>
          <w:szCs w:val="27"/>
        </w:rPr>
        <w:t>комиссии по регулированию</w:t>
      </w:r>
    </w:p>
    <w:p w:rsidR="00DC13FF" w:rsidRDefault="00DC13FF" w:rsidP="00DC13FF">
      <w:pPr>
        <w:pStyle w:val="a3"/>
        <w:jc w:val="right"/>
      </w:pPr>
      <w:r>
        <w:rPr>
          <w:sz w:val="27"/>
          <w:szCs w:val="27"/>
        </w:rPr>
        <w:t>социально-трудовых отношений</w:t>
      </w:r>
    </w:p>
    <w:p w:rsidR="00DC13FF" w:rsidRDefault="00DC13FF" w:rsidP="00DC13FF">
      <w:pPr>
        <w:pStyle w:val="a3"/>
        <w:jc w:val="right"/>
      </w:pPr>
      <w:r>
        <w:rPr>
          <w:sz w:val="27"/>
          <w:szCs w:val="27"/>
        </w:rPr>
        <w:t>Е.В.Редин</w:t>
      </w:r>
    </w:p>
    <w:p w:rsidR="00AB1F75" w:rsidRDefault="00AB1F75"/>
    <w:sectPr w:rsidR="00AB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FF"/>
    <w:rsid w:val="00177234"/>
    <w:rsid w:val="006C12A0"/>
    <w:rsid w:val="008E7401"/>
    <w:rsid w:val="00AB1F75"/>
    <w:rsid w:val="00DC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9E8B0-DFD6-471C-B309-16888796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Александровна</dc:creator>
  <cp:keywords/>
  <dc:description/>
  <cp:lastModifiedBy>Чернова Ольга Александровна</cp:lastModifiedBy>
  <cp:revision>2</cp:revision>
  <dcterms:created xsi:type="dcterms:W3CDTF">2018-01-15T08:53:00Z</dcterms:created>
  <dcterms:modified xsi:type="dcterms:W3CDTF">2018-01-15T08:53:00Z</dcterms:modified>
</cp:coreProperties>
</file>