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B6" w:rsidRDefault="00D767B6" w:rsidP="00D767B6">
      <w:pPr>
        <w:pStyle w:val="ConsPlusNormal"/>
        <w:jc w:val="center"/>
        <w:outlineLvl w:val="0"/>
      </w:pPr>
      <w:r>
        <w:rPr>
          <w:noProof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B6" w:rsidRDefault="00D767B6" w:rsidP="00D767B6">
      <w:pPr>
        <w:pStyle w:val="ConsPlusTitle"/>
        <w:jc w:val="center"/>
      </w:pPr>
    </w:p>
    <w:p w:rsidR="00D767B6" w:rsidRDefault="00D767B6" w:rsidP="00D767B6">
      <w:pPr>
        <w:pStyle w:val="ConsPlusTitle"/>
        <w:jc w:val="center"/>
      </w:pPr>
      <w:r>
        <w:t>ФЕДЕРАЛЬНАЯ СЛУЖБА ПО НАДЗОРУ В СФЕРЕ ЗАЩИТЫ</w:t>
      </w:r>
    </w:p>
    <w:p w:rsidR="00D767B6" w:rsidRDefault="00D767B6" w:rsidP="00D767B6">
      <w:pPr>
        <w:pStyle w:val="ConsPlusTitle"/>
        <w:jc w:val="center"/>
      </w:pPr>
      <w:r>
        <w:t>ПРАВ ПОТРЕБИТЕЛЕЙ И БЛАГОПОЛУЧИЯ ЧЕЛОВЕКА</w:t>
      </w:r>
    </w:p>
    <w:p w:rsidR="00D767B6" w:rsidRDefault="00D767B6" w:rsidP="00D767B6">
      <w:pPr>
        <w:pStyle w:val="ConsPlusTitle"/>
        <w:jc w:val="both"/>
      </w:pPr>
    </w:p>
    <w:p w:rsidR="00D767B6" w:rsidRDefault="00D767B6" w:rsidP="00D767B6">
      <w:pPr>
        <w:pStyle w:val="ConsPlusTitle"/>
        <w:jc w:val="center"/>
      </w:pPr>
      <w:r>
        <w:t>ПИСЬМО</w:t>
      </w:r>
    </w:p>
    <w:p w:rsidR="00D767B6" w:rsidRDefault="00D767B6" w:rsidP="00D767B6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октября 2020 г. № 02/21655-2020-32</w:t>
      </w:r>
    </w:p>
    <w:p w:rsidR="00D767B6" w:rsidRDefault="00D767B6" w:rsidP="00D767B6">
      <w:pPr>
        <w:pStyle w:val="ConsPlusTitle"/>
        <w:jc w:val="both"/>
      </w:pPr>
    </w:p>
    <w:p w:rsidR="00D767B6" w:rsidRDefault="00D767B6" w:rsidP="00D767B6">
      <w:pPr>
        <w:pStyle w:val="ConsPlusTitle"/>
        <w:jc w:val="center"/>
      </w:pPr>
      <w:r>
        <w:t>ОБ ОБЕЗЗАРАЖИВАНИИ ВОЗДУХА В ПОМЕЩЕНИЯХ</w:t>
      </w:r>
    </w:p>
    <w:p w:rsidR="00D767B6" w:rsidRDefault="00D767B6" w:rsidP="00D767B6">
      <w:pPr>
        <w:pStyle w:val="ConsPlusNormal"/>
        <w:jc w:val="both"/>
      </w:pPr>
    </w:p>
    <w:p w:rsidR="00D767B6" w:rsidRDefault="00D767B6" w:rsidP="00D767B6">
      <w:pPr>
        <w:pStyle w:val="ConsPlusNormal"/>
        <w:ind w:firstLine="540"/>
        <w:jc w:val="both"/>
      </w:pPr>
      <w:bookmarkStart w:id="0" w:name="_Hlk56633622"/>
      <w:r>
        <w:t xml:space="preserve">Федеральная служба по надзору в сфере защиты прав потребителей и благополучия человека в связи с обращениями, поступающими от хозяйствующих субъектов, ведомств, представителей бизнес-ассоциаций, по вопросу о санитарно-гигиенических требованиях к организации обеззараживания воздуха в помещениях в рамках противодействия распространению новой </w:t>
      </w:r>
      <w:proofErr w:type="spellStart"/>
      <w:r>
        <w:t>коронавирусной</w:t>
      </w:r>
      <w:proofErr w:type="spellEnd"/>
      <w:r>
        <w:t xml:space="preserve"> инфекции (COVID-19), эффективности применяемых для этих целей технологий и оборудования, в том числе в помещениях большой площади, включая торговые залы и иные помещения торговых объектов, спортивных сооружений и других зданий общественного назначения, сообщает.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 xml:space="preserve">В условиях пандемического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при которой инфицирование происходит в основном воздушно-капельным путем, Роспотребнадзором уделяется особое внимание обеспечению безопасности воздушной среды, инновационным научным разработкам и технологиям очистки и обеззараживания воздуха. Санитарно-эпидемиологическими правилами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 в числе основных мероприятий, направленных на "разрыв" механизма передачи инфекции, предусмотрено обеззараживание воздуха. Ряд методических рекомендаций </w:t>
      </w:r>
      <w:proofErr w:type="spellStart"/>
      <w:r>
        <w:t>Роспотребнадзора</w:t>
      </w:r>
      <w:proofErr w:type="spellEnd"/>
      <w:r>
        <w:t xml:space="preserve"> по вопросам профилактики COVID-19 для организаций различных отраслей предусматривает необходимость очистки и обеззараживания воздуха в ходе проведения комплекса дезинфекционных мероприятий.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 xml:space="preserve">При этом снижение риска инфицирования COVID-19 как для персонала, так и для посетителей объектов общественного назначения обеспечивается выполнением всей совокупности профилактических и противоэпидемических мероприятий, предусмотренных санитарными правилами и рекомендациями </w:t>
      </w:r>
      <w:proofErr w:type="spellStart"/>
      <w:r>
        <w:t>Роспотребнадзора</w:t>
      </w:r>
      <w:proofErr w:type="spellEnd"/>
      <w:r>
        <w:t>. Применение устройств для обеззараживания воздуха в помещениях с постоянным или массовым нахождением людей является одним из важных факторов снижения риска за счет снижения уровня микробной обсемененности в помещениях, но не определяющим. В условиях текущей ситуации, определяющей необходимость всемерного снижения рисков распространения COVID-19, большое практическое значение имеет системное и комплексное проведение санитарно-противоэпидемических (профилактических) мероприятий, которые могут иметь различную эффективность, но призваны обеспечивать общий кумулятивный противоэпидемический эффект.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>Следует также отметить, что снижение микробной обсемененности воздуха в помещениях возможно не только путем применения бактерицидных облучателей-</w:t>
      </w:r>
      <w:proofErr w:type="spellStart"/>
      <w:r>
        <w:t>рециркуляторов</w:t>
      </w:r>
      <w:proofErr w:type="spellEnd"/>
      <w:r>
        <w:t xml:space="preserve"> на основе использования ультрафиолетового излучения. В настоящее время для этих целей применяются также технологии и оборудование на основе использования постоянных электрических полей, различных видов фильтров, в том числе электрофильтров, аэрозолей дезинфицирующих средств. Выбор технологий и оборудования осуществляется хозяйствующими субъектами самостоятельно с учетом необходимого режима применения (длительно или кратковременно, в присутствии или в </w:t>
      </w:r>
      <w:r>
        <w:lastRenderedPageBreak/>
        <w:t>отсутствие людей), объема помещений, эксплуатационных и других характеристик, наличия оборудования на рынке.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>Снижение общей микробной обсемененности воздуха помещений достигается также путем достаточного воздухообмена, обеспечивающего удаление загрязненного и подачу в помещения воздуха, очищенного в фильтровентиляционных установках, оснащенных высокоэффективными фильтрами очистки воздуха (ФОВ) класса H13 - H14, или в устройствах обеззараживания воздуха, встроенных в вентиляционные системы. Поступление большего количества наружного воздуха в здание снижает концентрацию инфекционных агентов в воздухе помещений, снижая вероятность заражения.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 xml:space="preserve">Результаты экспериментов показали, что новый тип </w:t>
      </w:r>
      <w:proofErr w:type="spellStart"/>
      <w:r>
        <w:t>коронавируса</w:t>
      </w:r>
      <w:proofErr w:type="spellEnd"/>
      <w:r>
        <w:t xml:space="preserve"> SARS-CoV-2 способен сохранять жизнеспособность в воздухе в течение трех часов (</w:t>
      </w:r>
      <w:r w:rsidRPr="006D2758">
        <w:t>https://www.niaid.nih.gov/news-events/new-coronavirus-stable-hours-surfaces</w:t>
      </w:r>
      <w:r>
        <w:t xml:space="preserve">), при этом системы вентиляции и кондиционирования воздуха не должны увеличивать риск передачи вируса. Многочисленные исследования показывают важность систем вентиляции для снижения потенциальной передачи вируса воздушным путем при их правильном устройстве и эксплуатации, включая периодическую проверку системы, использование наиболее эффективных фильтров и их замену в соответствии с рекомендациями производителя, периодическую очистку вентиляционных каналов. При ненадлежащем обслуживании и эксплуатации системы механической вентиляции и кондиционирования могут способствовать передаче вируса, </w:t>
      </w:r>
      <w:proofErr w:type="spellStart"/>
      <w:r>
        <w:t>рециркулируя</w:t>
      </w:r>
      <w:proofErr w:type="spellEnd"/>
      <w:r>
        <w:t xml:space="preserve"> загрязненный воздух и/или создавая внутренние условия (температуру и влажность), которые поддерживают выживание вируса.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>В связи с этим для снижения риска инфицирования COVID-19 в помещениях недостаточно только обеспечение заданной кратности воздухообмена функционирующими системами механической приточно-вытяжной вентиляции (далее - МПВВ). Для этих целей Всемирной организацией здравоохранения (ВОЗ) и специалистами в области вентиляции рекомендуется принятие ряда дополнительных мер (</w:t>
      </w:r>
      <w:r w:rsidRPr="006D2758">
        <w:t>https://www.who.int/ru/emergencies/diseases/novel-coronavirus-2019/question-and-answers-hub/q-a-detail/q-a-ventilation-and-air-conditioning-in-public-spaces-and-buildings-and-covid-19</w:t>
      </w:r>
      <w:r>
        <w:t xml:space="preserve">; </w:t>
      </w:r>
      <w:r w:rsidRPr="006D2758">
        <w:t>https://www.c-o-k.ru/articles/koronavirusnaya-infekciya-i-sistemy-ventilyacii-obschestvennyh-zdaniy</w:t>
      </w:r>
      <w:r>
        <w:t>), в частности: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 xml:space="preserve">- повышение объема подаваемого наружного воздуха, доведение доли подаваемого наружного воздуха (с учетом возможностей МПВВ по обеспечению необходимого температурно-влажностного режима) до 100% (то есть исключение рециркуляции воздуха в системе МПВВ), при использовании систем рекуперации - предпочтительное использования пластинчатых </w:t>
      </w:r>
      <w:proofErr w:type="spellStart"/>
      <w:r>
        <w:t>теплоутилизаторов</w:t>
      </w:r>
      <w:proofErr w:type="spellEnd"/>
      <w:r>
        <w:t xml:space="preserve"> или тепловых насосов;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 xml:space="preserve">- повышение до максимально возможных значений степени фильтрации воздуха без снижения расчетного расхода приточного воздуха, а также устранение дефектов уплотнений корпусов фильтров и </w:t>
      </w:r>
      <w:proofErr w:type="spellStart"/>
      <w:r>
        <w:t>фильтродержателей</w:t>
      </w:r>
      <w:proofErr w:type="spellEnd"/>
      <w:r>
        <w:t>;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>- поддержание работы МПВВ в режиме работы 24/7 с пониженной интенсивностью работы во время отсутствия людей либо, как минимум, включение МПВВ за 2 часа до начала рабочего дня и выключение через 2 часа после его окончания;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>- увеличение по возможности общего расхода приточного воздуха в зонах дыхания.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>При соблюдении перечисленных выше условий в помещениях, оборудованных МПВВ, обеспечивающей подачу достаточного количества обеззараженного воздуха, дополнительное использование локальных бактерицидных облучателей-</w:t>
      </w:r>
      <w:proofErr w:type="spellStart"/>
      <w:r>
        <w:t>рециркуляторов</w:t>
      </w:r>
      <w:proofErr w:type="spellEnd"/>
      <w:r>
        <w:t xml:space="preserve"> необязательно и по экономическим причинам нецелесообразно, но возможно в зонах массового скопления людей, например, на кассовых линиях торговых центров.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lastRenderedPageBreak/>
        <w:t>При возможности, альтернативной мерой, направленной на снижение уровня микробной обсемененности, является регулярное проветривание помещений с естественной вентиляцией (каждые 2 часа), что также предусмотрено санитарно-эпидемиологическими требованиями и рекомендациями.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>Для помещений, оснащенных вентиляцией с естественным побуждением, особенно при невозможности проветривания, рекомендуется использование локальных устройств (стационарных или передвижных) для обеззараживания воздуха.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>Детские игровые комнаты, учебные классы, бытовые помещения промышленных и общественных зданий (комнаты отдыха, приема пищи персонала и т.п.) с большим скоплением людей при длительном пребывании подлежат оборудованию бактерицидными установками для обеззараживания воздуха согласно п. 5.11 Руководства "Использование ультрафиолетового бактерицидного излучения для обеззараживания воздуха в помещениях" Р 3.5.1904-04.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>Вместе с тем обращаем внимание, что право использовать тот или иной способ обеззараживания воздуха для обеспечения эпидемиологического благополучия помещений, используемых при осуществлении деятельности зданий и сооружений, остается за хозяйствующими субъектами. Положения методических документов носят рекомендательный характер, не содержат правовых норм и не направлены на установление, изменение или отмену прав и обязанностей граждан, юридических лиц и индивидуальных предпринимателей; какая-либо ответственность за неисполнение рекомендаций не предусмотрена.</w:t>
      </w:r>
    </w:p>
    <w:p w:rsidR="00D767B6" w:rsidRDefault="00D767B6" w:rsidP="00D767B6">
      <w:pPr>
        <w:pStyle w:val="ConsPlusNormal"/>
        <w:spacing w:before="240"/>
        <w:ind w:firstLine="540"/>
        <w:jc w:val="both"/>
      </w:pPr>
      <w:r>
        <w:t xml:space="preserve">В целях оперативного реагирования особенности применения отдельных положений рекомендаций </w:t>
      </w:r>
      <w:proofErr w:type="spellStart"/>
      <w:r>
        <w:t>Роспотребнадзора</w:t>
      </w:r>
      <w:proofErr w:type="spellEnd"/>
      <w:r>
        <w:t xml:space="preserve"> по проведению профилактических и противоэпидемических мероприятий в целях противодействия распространению COVID-19 могут корректироваться и уточняться с учетом складывающейся эпидемиологической обстановки.</w:t>
      </w:r>
    </w:p>
    <w:p w:rsidR="00D767B6" w:rsidRDefault="00D767B6" w:rsidP="00D767B6">
      <w:pPr>
        <w:pStyle w:val="ConsPlusNormal"/>
        <w:jc w:val="both"/>
      </w:pPr>
    </w:p>
    <w:p w:rsidR="00D767B6" w:rsidRDefault="00D767B6" w:rsidP="00D767B6">
      <w:pPr>
        <w:pStyle w:val="ConsPlusNormal"/>
        <w:jc w:val="right"/>
      </w:pPr>
      <w:r>
        <w:t>Руководитель</w:t>
      </w:r>
    </w:p>
    <w:p w:rsidR="00D767B6" w:rsidRDefault="00D767B6" w:rsidP="00D767B6">
      <w:pPr>
        <w:pStyle w:val="ConsPlusNormal"/>
        <w:jc w:val="right"/>
      </w:pPr>
      <w:r>
        <w:t>А.Ю.ПОПОВА</w:t>
      </w:r>
    </w:p>
    <w:bookmarkEnd w:id="0"/>
    <w:p w:rsidR="00D767B6" w:rsidRDefault="00D767B6" w:rsidP="00D767B6">
      <w:pPr>
        <w:pStyle w:val="ConsPlusNormal"/>
        <w:jc w:val="both"/>
      </w:pPr>
    </w:p>
    <w:p w:rsidR="00677461" w:rsidRPr="002F05C6" w:rsidRDefault="00D767B6" w:rsidP="00D767B6">
      <w:pPr>
        <w:pStyle w:val="ConsPlusNormal"/>
        <w:ind w:firstLine="567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гигиена труда</w:t>
        </w:r>
      </w:hyperlink>
      <w:r>
        <w:t xml:space="preserve"> на блог-инженера.рф</w:t>
      </w:r>
      <w:bookmarkStart w:id="1" w:name="_GoBack"/>
      <w:bookmarkEnd w:id="1"/>
    </w:p>
    <w:sectPr w:rsidR="00677461" w:rsidRPr="002F05C6" w:rsidSect="006D275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67B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67B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67B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67B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B6"/>
    <w:rsid w:val="002F05C6"/>
    <w:rsid w:val="00677461"/>
    <w:rsid w:val="00D7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D8C3D-0864-44A6-B8D9-EE51270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6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767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gigiena-trud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2020-11-18T20:19:00Z</dcterms:created>
  <dcterms:modified xsi:type="dcterms:W3CDTF">2020-11-18T20:19:00Z</dcterms:modified>
</cp:coreProperties>
</file>