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2" w:rsidRP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2">
        <w:rPr>
          <w:rFonts w:ascii="Times New Roman" w:hAnsi="Times New Roman" w:cs="Times New Roman"/>
          <w:b/>
          <w:sz w:val="28"/>
          <w:szCs w:val="28"/>
        </w:rPr>
        <w:t>Укрепление учётно-регистрационной дисциплины</w:t>
      </w:r>
    </w:p>
    <w:p w:rsidR="00026082" w:rsidRP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Одним из основных направлений оперативно-служебной деятельности ОМВД России по Усть-Катавскому городскому округу является укрепление состояния учетно-регистрационной дисциплины в соответствии с нормативными правовыми документами, регламентирующими деятельность по учетно-регистрационной дисциплине.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В соответствии с приказом МВД России от 29.08.2014 года № 736 регистрация сообщений о происшествиях осуществляется в Книге учета сообщений о преступлениях круглосуточно в дежурных частях органов внутренних дел вне зависимости от территории оперативного обслуживания.</w:t>
      </w:r>
      <w:r w:rsidRPr="00026082">
        <w:rPr>
          <w:rFonts w:ascii="Times New Roman" w:hAnsi="Times New Roman" w:cs="Times New Roman"/>
          <w:sz w:val="28"/>
          <w:szCs w:val="28"/>
        </w:rPr>
        <w:br/>
        <w:t>Сообщение о происшествии может поступить в орган внутренних дел лично от заявителя, нарочным, по почте, телефону, телеграфу, или через Единый портал государственных услуг в электронном виде.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Органы внутренних дел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 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</w:t>
      </w:r>
      <w:r w:rsidRPr="00026082">
        <w:rPr>
          <w:rFonts w:ascii="Times New Roman" w:hAnsi="Times New Roman" w:cs="Times New Roman"/>
          <w:sz w:val="28"/>
          <w:szCs w:val="28"/>
        </w:rPr>
        <w:br/>
        <w:t>Заявления и сообщения принимаются независимо от места и времени их совершения. В соответствии с требованиями УПК РФ при приеме сообщения о происшествии заявителю выдается талон-уведомление, в котором указываются сведения о сотруднике, принявшем данное сообщение, а также регистрационный номер и дата регистрации сообщения. Талон состоит из двух частей: талон-корешок и талон-уведомление. Обе части талона имеют одинаковый регистрационный номер. Заявитель расписывается в получении талона-уведомления на талоне-корешке, проставляет дату и время получения талона-уведомления.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Вне органа внутренних дел, а также в органах внутренних дел, где нет дежурных частей, сообщения о происшествии обязаны принимать любые сотрудники органов внутренних дел, которые действуют в соответствии с требованиями, установленными законом Российской Федерации «О полиции» и Инструкцией «О порядке приема, регистрации и разрешения в органах внутренних дел Российской Федерации заявлений, сообщений и иной информации о происшествиях».</w:t>
      </w:r>
    </w:p>
    <w:p w:rsidR="00C327EB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В административных зданиях органов внутренних дел вывешены стенды, на которых размещены выписки и положения УПК России и иные нормативные правовые акты, регламентирующие порядок приема сообщений о происшествиях, служебные номера телефонов и адреса должностных лиц, по которым могут быть обжалованы действия, связанные с приемом или отказом в приеме сообщений о происшествиях.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сообщения о происшествии сотрудником органа дознания или следователем в пределах своей компетенции принимается одно из следующих решений: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По сообщениям о преступлении: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- о возбуждении уголовного дела;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- об отказе в возбуждении уголовного дела;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 xml:space="preserve">- о передаче по </w:t>
      </w:r>
      <w:proofErr w:type="spellStart"/>
      <w:r w:rsidRPr="0002608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026082">
        <w:rPr>
          <w:rFonts w:ascii="Times New Roman" w:hAnsi="Times New Roman" w:cs="Times New Roman"/>
          <w:sz w:val="28"/>
          <w:szCs w:val="28"/>
        </w:rPr>
        <w:t xml:space="preserve"> или территориальности.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По иным сообщениям: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- о возбуждении дела об административном правонарушении;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- о приобщении материалов в специальное номенклатурное дело.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О принятом решении по сообщению о происшествии информируется заявитель. Одновременно разъясняется его право обжаловать принятое решение и порядок обжалования в соответствии с законодательством и иными правовыми актами Российской Федерации.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Также информируем, что заявления (сообщения) о преступлении, об административных правонарушениях, о происшествиях целесообразно подавать в дежурную часть территориального органа внутренних дел, по месту совершения правонарушения. Так как, заявления (сообщения), поступившие в дежурную часть ГУ МВД России по Челябинской области передаются на рассмотрение в территориальные органы внутренних дел области по месту совершения правонарушения, что приводит к значительным временным затратам на принятие процессуальных решений.</w:t>
      </w:r>
    </w:p>
    <w:p w:rsid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82" w:rsidRPr="00026082" w:rsidRDefault="00026082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2">
        <w:rPr>
          <w:rFonts w:ascii="Times New Roman" w:hAnsi="Times New Roman" w:cs="Times New Roman"/>
          <w:sz w:val="28"/>
          <w:szCs w:val="28"/>
        </w:rPr>
        <w:t>Если Вам стало известно что-либо о готовящихся или совершенных преступлениях или правонарушениях просим сообщить по телефону дежурной части: 8(35167) 2-56-02 или 102.</w:t>
      </w:r>
    </w:p>
    <w:p w:rsidR="00B76185" w:rsidRPr="00026082" w:rsidRDefault="00C327EB" w:rsidP="0002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114800"/>
            <wp:effectExtent l="0" t="0" r="9525" b="0"/>
            <wp:docPr id="1" name="Рисунок 1" descr="C:\Users\СМИ\AppData\Local\Microsoft\Windows\INetCache\Content.Word\p273uWsd9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p273uWsd97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85" w:rsidRPr="000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F0" w:rsidRDefault="001F23F0" w:rsidP="00026082">
      <w:pPr>
        <w:spacing w:after="0" w:line="240" w:lineRule="auto"/>
      </w:pPr>
      <w:r>
        <w:separator/>
      </w:r>
    </w:p>
  </w:endnote>
  <w:endnote w:type="continuationSeparator" w:id="0">
    <w:p w:rsidR="001F23F0" w:rsidRDefault="001F23F0" w:rsidP="000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F0" w:rsidRDefault="001F23F0" w:rsidP="00026082">
      <w:pPr>
        <w:spacing w:after="0" w:line="240" w:lineRule="auto"/>
      </w:pPr>
      <w:r>
        <w:separator/>
      </w:r>
    </w:p>
  </w:footnote>
  <w:footnote w:type="continuationSeparator" w:id="0">
    <w:p w:rsidR="001F23F0" w:rsidRDefault="001F23F0" w:rsidP="0002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8"/>
    <w:rsid w:val="00026082"/>
    <w:rsid w:val="001F23F0"/>
    <w:rsid w:val="002C78D1"/>
    <w:rsid w:val="00594428"/>
    <w:rsid w:val="00906B00"/>
    <w:rsid w:val="00A02765"/>
    <w:rsid w:val="00A56DFA"/>
    <w:rsid w:val="00B76185"/>
    <w:rsid w:val="00BC15BF"/>
    <w:rsid w:val="00C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F343-88F9-45F3-8C06-CC61C52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4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082"/>
  </w:style>
  <w:style w:type="paragraph" w:styleId="a6">
    <w:name w:val="footer"/>
    <w:basedOn w:val="a"/>
    <w:link w:val="a7"/>
    <w:uiPriority w:val="99"/>
    <w:unhideWhenUsed/>
    <w:rsid w:val="000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2022-08-31T08:42:00Z</dcterms:created>
  <dcterms:modified xsi:type="dcterms:W3CDTF">2022-08-31T11:19:00Z</dcterms:modified>
</cp:coreProperties>
</file>