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FA" w:rsidRPr="00F001FA" w:rsidRDefault="00F001FA" w:rsidP="00F001FA">
      <w:pPr>
        <w:pStyle w:val="a3"/>
        <w:shd w:val="clear" w:color="auto" w:fill="FFFFFF"/>
        <w:spacing w:before="0" w:beforeAutospacing="0" w:after="0" w:afterAutospacing="0"/>
        <w:jc w:val="center"/>
        <w:rPr>
          <w:color w:val="333333"/>
          <w:sz w:val="28"/>
          <w:szCs w:val="28"/>
        </w:rPr>
      </w:pPr>
      <w:r w:rsidRPr="00F001FA">
        <w:rPr>
          <w:b/>
          <w:bCs/>
          <w:color w:val="333333"/>
          <w:sz w:val="28"/>
          <w:szCs w:val="28"/>
          <w:shd w:val="clear" w:color="auto" w:fill="FFFFFF"/>
        </w:rPr>
        <w:t>Ответственность за незаконный ввоз на территорию страны наркотических средств и сильнодействующих веществ</w:t>
      </w:r>
    </w:p>
    <w:p w:rsidR="00F001FA" w:rsidRDefault="00F001FA" w:rsidP="00F001FA">
      <w:pPr>
        <w:pStyle w:val="a3"/>
        <w:shd w:val="clear" w:color="auto" w:fill="FFFFFF"/>
        <w:spacing w:before="0" w:beforeAutospacing="0" w:after="0" w:afterAutospacing="0"/>
        <w:ind w:firstLine="709"/>
        <w:jc w:val="center"/>
        <w:rPr>
          <w:color w:val="333333"/>
          <w:sz w:val="28"/>
          <w:szCs w:val="28"/>
        </w:rPr>
      </w:pPr>
    </w:p>
    <w:p w:rsidR="00F001FA" w:rsidRDefault="00F001FA" w:rsidP="00F001FA">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 xml:space="preserve">Федеральным законом от 08.01.1998 № 3-ФЗ «О наркотических средствах и психотропных веществах» запрещен свободный оборот наркотических средств, психотропных веществ, а также их </w:t>
      </w:r>
      <w:proofErr w:type="spellStart"/>
      <w:r>
        <w:rPr>
          <w:color w:val="333333"/>
          <w:sz w:val="28"/>
          <w:szCs w:val="28"/>
        </w:rPr>
        <w:t>прекурсоров</w:t>
      </w:r>
      <w:proofErr w:type="spellEnd"/>
      <w:r>
        <w:rPr>
          <w:color w:val="333333"/>
          <w:sz w:val="28"/>
          <w:szCs w:val="28"/>
        </w:rPr>
        <w:t>, а в отдельных случаях ограничен в установленном законом порядке. За совершение преступлений в сфере незаконного оборота наркотиков предусмотрена уголовная ответственность.</w:t>
      </w:r>
    </w:p>
    <w:p w:rsidR="00F001FA" w:rsidRDefault="00F001FA" w:rsidP="00F001FA">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 xml:space="preserve">Так, статьей 229.1 УК РФ предусмотрена ответственность за контрабанду – незаконное перемещение через таможенную границу Таможенного союза либо Государственную границу Российской Федерации наркотических средств; психотропных веществ; </w:t>
      </w:r>
      <w:proofErr w:type="spellStart"/>
      <w:r>
        <w:rPr>
          <w:color w:val="333333"/>
          <w:sz w:val="28"/>
          <w:szCs w:val="28"/>
        </w:rPr>
        <w:t>прекурсоров</w:t>
      </w:r>
      <w:proofErr w:type="spellEnd"/>
      <w:r>
        <w:rPr>
          <w:color w:val="333333"/>
          <w:sz w:val="28"/>
          <w:szCs w:val="28"/>
        </w:rPr>
        <w:t xml:space="preserve"> (веществ, часто используемых при изготовлении наркотических средств и психотропных веществ); аналогов наркотических средств и психотропных веществ; растений или их частей, содержащих наркотические средства, психотропные вещества или их </w:t>
      </w:r>
      <w:proofErr w:type="spellStart"/>
      <w:r>
        <w:rPr>
          <w:color w:val="333333"/>
          <w:sz w:val="28"/>
          <w:szCs w:val="28"/>
        </w:rPr>
        <w:t>прекурсоры</w:t>
      </w:r>
      <w:proofErr w:type="spellEnd"/>
      <w:r>
        <w:rPr>
          <w:color w:val="333333"/>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F001FA" w:rsidRDefault="00F001FA" w:rsidP="00F001FA">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 xml:space="preserve">Такое перемещение (ввоз и вывоз) признается незаконным, если оно осуществляется вне установленных мест или в неустановленное время работы таможенных органов, либо с сокрытием от таможенного контроля, либо с недостоверным декларированием или </w:t>
      </w:r>
      <w:proofErr w:type="spellStart"/>
      <w:r>
        <w:rPr>
          <w:color w:val="333333"/>
          <w:sz w:val="28"/>
          <w:szCs w:val="28"/>
        </w:rPr>
        <w:t>недекларированием</w:t>
      </w:r>
      <w:proofErr w:type="spellEnd"/>
      <w:r>
        <w:rPr>
          <w:color w:val="333333"/>
          <w:sz w:val="28"/>
          <w:szCs w:val="28"/>
        </w:rPr>
        <w:t xml:space="preserve"> товаров, либо с использованием документов, содержащих недостоверные сведения, и (или) с использованием поддельных документов.</w:t>
      </w:r>
    </w:p>
    <w:p w:rsidR="00F001FA" w:rsidRDefault="00F001FA" w:rsidP="00F001FA">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Уголовная ответственность за совершение преступления, предусмотренного ст. 229.1 УК РФ, наступает по достижении 16-летнего возраста.</w:t>
      </w:r>
    </w:p>
    <w:p w:rsidR="00F001FA" w:rsidRDefault="00F001FA" w:rsidP="00F001FA">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Совершение контрабанды наркотиков влечет лишение свободы на срок от 3 до 7 лет. В качестве дополнительных наказаний может быть назначен штраф в размере до 1 млн рублей и ограничение свободы на срок до 1 года. При наличии квалифицирующих признаков (например, особо крупный размер наркотиков) наступает более строгая ответственность – вплоть до лишения свободы сроком до 20 лет.</w:t>
      </w:r>
    </w:p>
    <w:p w:rsidR="00366F8C" w:rsidRPr="00111C9F" w:rsidRDefault="00111C9F" w:rsidP="00111C9F">
      <w:pPr>
        <w:ind w:firstLine="709"/>
        <w:jc w:val="both"/>
        <w:rPr>
          <w:rFonts w:ascii="Times New Roman" w:hAnsi="Times New Roman" w:cs="Times New Roman"/>
        </w:rPr>
      </w:pPr>
      <w:r w:rsidRPr="00111C9F">
        <w:rPr>
          <w:rFonts w:ascii="Times New Roman" w:hAnsi="Times New Roman" w:cs="Times New Roman"/>
          <w:color w:val="333333"/>
          <w:sz w:val="28"/>
          <w:szCs w:val="28"/>
          <w:shd w:val="clear" w:color="auto" w:fill="FFFFFF"/>
        </w:rPr>
        <w:t>Действия, направленные на незаконный ввоз на территорию Российской Федерации наркотических средств и сильнодействующих веществ, преследуются уголовным законом и подлежат ответственности по</w:t>
      </w:r>
      <w:r w:rsidR="003B03B4">
        <w:rPr>
          <w:rFonts w:ascii="Times New Roman" w:hAnsi="Times New Roman" w:cs="Times New Roman"/>
          <w:color w:val="333333"/>
          <w:sz w:val="28"/>
          <w:szCs w:val="28"/>
          <w:shd w:val="clear" w:color="auto" w:fill="FFFFFF"/>
        </w:rPr>
        <w:t xml:space="preserve"> ст. 226.1 Уголовного кодекса Российской Федерации</w:t>
      </w:r>
      <w:bookmarkStart w:id="0" w:name="_GoBack"/>
      <w:bookmarkEnd w:id="0"/>
      <w:r w:rsidRPr="00111C9F">
        <w:rPr>
          <w:rFonts w:ascii="Times New Roman" w:hAnsi="Times New Roman" w:cs="Times New Roman"/>
          <w:color w:val="333333"/>
          <w:sz w:val="28"/>
          <w:szCs w:val="28"/>
          <w:shd w:val="clear" w:color="auto" w:fill="FFFFFF"/>
        </w:rPr>
        <w:t>. К таковым относятся –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sectPr w:rsidR="00366F8C" w:rsidRPr="00111C9F" w:rsidSect="00F001F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FA"/>
    <w:rsid w:val="00111C9F"/>
    <w:rsid w:val="00366F8C"/>
    <w:rsid w:val="003B03B4"/>
    <w:rsid w:val="009738EE"/>
    <w:rsid w:val="00ED0737"/>
    <w:rsid w:val="00F0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E4E1"/>
  <w15:chartTrackingRefBased/>
  <w15:docId w15:val="{9F87397C-6ACE-48EB-AD51-576E4582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0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0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2022-11-29T04:26:00Z</cp:lastPrinted>
  <dcterms:created xsi:type="dcterms:W3CDTF">2022-11-29T03:55:00Z</dcterms:created>
  <dcterms:modified xsi:type="dcterms:W3CDTF">2022-11-29T05:23:00Z</dcterms:modified>
</cp:coreProperties>
</file>