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4D" w:rsidRPr="00A15DCD" w:rsidRDefault="00E80B4D" w:rsidP="00906053">
      <w:pPr>
        <w:jc w:val="center"/>
        <w:rPr>
          <w:b/>
          <w:sz w:val="30"/>
          <w:szCs w:val="30"/>
          <w:u w:val="single"/>
        </w:rPr>
      </w:pPr>
      <w:r w:rsidRPr="00A15DCD">
        <w:rPr>
          <w:b/>
          <w:sz w:val="30"/>
          <w:szCs w:val="30"/>
          <w:u w:val="single"/>
        </w:rPr>
        <w:t xml:space="preserve">Информация </w:t>
      </w:r>
      <w:r w:rsidR="00244D16" w:rsidRPr="00A15DCD">
        <w:rPr>
          <w:b/>
          <w:sz w:val="30"/>
          <w:szCs w:val="30"/>
          <w:u w:val="single"/>
        </w:rPr>
        <w:t>о порядке и сроках рассмотрения обращений граждан и нормативных правовых актах, регулирующих вопросы их рассмотрения</w:t>
      </w:r>
      <w:r w:rsidR="00906053" w:rsidRPr="00A15DCD">
        <w:rPr>
          <w:b/>
          <w:sz w:val="30"/>
          <w:szCs w:val="30"/>
          <w:u w:val="single"/>
        </w:rPr>
        <w:t>.</w:t>
      </w:r>
    </w:p>
    <w:p w:rsidR="00244D16" w:rsidRPr="00A15DCD" w:rsidRDefault="00244D16" w:rsidP="00906053">
      <w:pPr>
        <w:ind w:firstLine="851"/>
        <w:rPr>
          <w:b/>
          <w:szCs w:val="28"/>
        </w:rPr>
      </w:pPr>
    </w:p>
    <w:p w:rsidR="006C666D" w:rsidRPr="00A15DCD" w:rsidRDefault="006C666D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color w:val="222222"/>
          <w:szCs w:val="28"/>
          <w:shd w:val="clear" w:color="auto" w:fill="FFFFFF"/>
        </w:rPr>
        <w:t>В соответствии с Федеральным законом от 2 мая 2006 г. N </w:t>
      </w:r>
      <w:hyperlink r:id="rId7" w:history="1">
        <w:r w:rsidRPr="00A15DCD">
          <w:rPr>
            <w:rStyle w:val="a9"/>
            <w:color w:val="1B6DFD"/>
            <w:szCs w:val="28"/>
            <w:bdr w:val="none" w:sz="0" w:space="0" w:color="auto" w:frame="1"/>
            <w:shd w:val="clear" w:color="auto" w:fill="FFFFFF"/>
          </w:rPr>
          <w:t>59-ФЗ</w:t>
        </w:r>
      </w:hyperlink>
      <w:r w:rsidRPr="00A15DCD">
        <w:rPr>
          <w:color w:val="222222"/>
          <w:szCs w:val="28"/>
          <w:shd w:val="clear" w:color="auto" w:fill="FFFFFF"/>
        </w:rPr>
        <w:t> "О порядке рассмотрения обращени</w:t>
      </w:r>
      <w:r w:rsidR="00244D16" w:rsidRPr="00A15DCD">
        <w:rPr>
          <w:color w:val="222222"/>
          <w:szCs w:val="28"/>
          <w:shd w:val="clear" w:color="auto" w:fill="FFFFFF"/>
        </w:rPr>
        <w:t>й граждан Российской Федерации"</w:t>
      </w:r>
      <w:r w:rsidRPr="00A15DCD">
        <w:rPr>
          <w:color w:val="222222"/>
          <w:szCs w:val="28"/>
          <w:shd w:val="clear" w:color="auto" w:fill="FFFFFF"/>
        </w:rPr>
        <w:t>, а также в целях установления в войсках национальной гвардии Российской Федерации единого порядка рассмотрения обращений граждан Российской Федерации, иностранных граждан, лиц без гражданства, объединений граждан</w:t>
      </w:r>
      <w:r w:rsidR="00244D16" w:rsidRPr="00A15DCD">
        <w:rPr>
          <w:color w:val="222222"/>
          <w:szCs w:val="28"/>
          <w:shd w:val="clear" w:color="auto" w:fill="FFFFFF"/>
        </w:rPr>
        <w:t>, в том числе юридических лиц, утвержден приказ от 09 июня 2017г. №170 «</w:t>
      </w:r>
      <w:r w:rsidR="00244D16" w:rsidRPr="00A15DCD">
        <w:rPr>
          <w:szCs w:val="28"/>
        </w:rPr>
        <w:t>Об утверждении Инструкции о порядке рассмотрения обращений граждан и организаций в войсках национальной гвардии Российской Федерации».</w:t>
      </w:r>
    </w:p>
    <w:p w:rsidR="00107E75" w:rsidRPr="00A15DCD" w:rsidRDefault="00244D16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Все обращения, поступившие в войска национальной гвардии </w:t>
      </w:r>
      <w:r w:rsidR="00107E75" w:rsidRPr="00A15DCD">
        <w:rPr>
          <w:szCs w:val="28"/>
        </w:rPr>
        <w:t xml:space="preserve">в соответствии с их компетенцией, </w:t>
      </w:r>
      <w:r w:rsidRPr="00A15DCD">
        <w:rPr>
          <w:szCs w:val="28"/>
        </w:rPr>
        <w:t>подлежат обязательной регистрации и рассматриваются в течение тридцати дней</w:t>
      </w:r>
      <w:r w:rsidR="00107E75" w:rsidRPr="00A15DCD">
        <w:rPr>
          <w:szCs w:val="28"/>
        </w:rPr>
        <w:t xml:space="preserve"> </w:t>
      </w:r>
      <w:r w:rsidRPr="00A15DCD">
        <w:rPr>
          <w:szCs w:val="28"/>
        </w:rPr>
        <w:t>со дня их регистрации.</w:t>
      </w:r>
      <w:r w:rsidR="00107E75" w:rsidRPr="00A15DCD">
        <w:rPr>
          <w:szCs w:val="28"/>
        </w:rPr>
        <w:t xml:space="preserve"> </w:t>
      </w:r>
      <w:r w:rsidR="00E80B4D" w:rsidRPr="00A15DCD">
        <w:rPr>
          <w:szCs w:val="28"/>
        </w:rPr>
        <w:t xml:space="preserve">Сроки рассмотрения обращений исчисляются в календарных днях. </w:t>
      </w:r>
    </w:p>
    <w:p w:rsidR="00107E75" w:rsidRPr="00A15DCD" w:rsidRDefault="00E80B4D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закона, срок рассмотрения обращения может быть продлен не более чем на тридцать дней с одновременным письменным уведомлением об этом гражданина.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ind w:left="0" w:firstLine="851"/>
        <w:rPr>
          <w:snapToGrid/>
          <w:color w:val="auto"/>
          <w:szCs w:val="28"/>
        </w:rPr>
      </w:pPr>
      <w:r w:rsidRPr="00A15DCD">
        <w:rPr>
          <w:szCs w:val="28"/>
        </w:rPr>
        <w:t xml:space="preserve">Основанием для рассмотрения обращения граждан является </w:t>
      </w:r>
      <w:r w:rsidR="00A33713" w:rsidRPr="00A15DCD">
        <w:rPr>
          <w:b/>
          <w:szCs w:val="28"/>
        </w:rPr>
        <w:t>письменное заявление</w:t>
      </w:r>
      <w:r w:rsidRPr="00A15DCD">
        <w:rPr>
          <w:b/>
          <w:szCs w:val="28"/>
        </w:rPr>
        <w:t xml:space="preserve"> или обращение в форме электронного документа</w:t>
      </w:r>
      <w:r w:rsidRPr="00A15DCD">
        <w:rPr>
          <w:szCs w:val="28"/>
        </w:rPr>
        <w:t xml:space="preserve"> </w:t>
      </w:r>
      <w:r w:rsidRPr="00A15DCD">
        <w:rPr>
          <w:snapToGrid/>
          <w:color w:val="auto"/>
          <w:szCs w:val="28"/>
        </w:rPr>
        <w:t>пре</w:t>
      </w:r>
      <w:r w:rsidR="003E44BF" w:rsidRPr="00A15DCD">
        <w:rPr>
          <w:snapToGrid/>
          <w:color w:val="auto"/>
          <w:szCs w:val="28"/>
        </w:rPr>
        <w:t xml:space="preserve">дложение, заявление или жалоба, а </w:t>
      </w:r>
      <w:r w:rsidR="00A33713" w:rsidRPr="00A15DCD">
        <w:rPr>
          <w:snapToGrid/>
          <w:color w:val="auto"/>
          <w:szCs w:val="28"/>
        </w:rPr>
        <w:t>также</w:t>
      </w:r>
      <w:r w:rsidR="003E44BF" w:rsidRPr="00A15DCD">
        <w:rPr>
          <w:snapToGrid/>
          <w:color w:val="auto"/>
          <w:szCs w:val="28"/>
        </w:rPr>
        <w:t xml:space="preserve"> к</w:t>
      </w:r>
      <w:r w:rsidR="003E44BF" w:rsidRPr="00A15DCD">
        <w:rPr>
          <w:szCs w:val="28"/>
        </w:rPr>
        <w:t xml:space="preserve"> рассмотрению принимаются обращения, принятые в ходе проведения личного приема уполномоченным должностным лицом войск национальной гвардии.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ind w:left="0" w:firstLine="851"/>
        <w:rPr>
          <w:b/>
          <w:snapToGrid/>
          <w:color w:val="auto"/>
          <w:szCs w:val="28"/>
        </w:rPr>
      </w:pPr>
      <w:r w:rsidRPr="00A15DCD">
        <w:rPr>
          <w:b/>
          <w:snapToGrid/>
          <w:szCs w:val="28"/>
        </w:rPr>
        <w:t>Письменное обращение в обяз</w:t>
      </w:r>
      <w:bookmarkStart w:id="0" w:name="_GoBack"/>
      <w:bookmarkEnd w:id="0"/>
      <w:r w:rsidRPr="00A15DCD">
        <w:rPr>
          <w:b/>
          <w:snapToGrid/>
          <w:szCs w:val="28"/>
        </w:rPr>
        <w:t>ательном порядке должно содержать: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napToGrid/>
          <w:color w:val="auto"/>
          <w:szCs w:val="28"/>
        </w:rPr>
        <w:t>1) </w:t>
      </w:r>
      <w:r w:rsidRPr="00A15DCD">
        <w:rPr>
          <w:szCs w:val="28"/>
        </w:rPr>
        <w:t>Наименование органа, в который направляется обращение, или</w:t>
      </w:r>
      <w:r w:rsidRPr="00A15DCD">
        <w:rPr>
          <w:szCs w:val="28"/>
        </w:rPr>
        <w:br/>
        <w:t>фамилию, имя, отчество (последнее - при наличии) должностного лица и его должность.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r w:rsidRPr="00A15DCD">
        <w:rPr>
          <w:snapToGrid/>
          <w:szCs w:val="28"/>
        </w:rPr>
        <w:t>2) Фамилию, имя, отчество (последнее – при наличии) гражданина.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r w:rsidRPr="00A15DCD">
        <w:rPr>
          <w:snapToGrid/>
          <w:szCs w:val="28"/>
        </w:rPr>
        <w:t>3) Почтовый адрес для направления ответа или уведомления о переадресации обращения.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r w:rsidRPr="00A15DCD">
        <w:rPr>
          <w:snapToGrid/>
          <w:szCs w:val="28"/>
        </w:rPr>
        <w:t>4) Личную подпись и дату.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Cs/>
          <w:snapToGrid/>
          <w:color w:val="auto"/>
          <w:szCs w:val="28"/>
        </w:rPr>
      </w:pPr>
      <w:r w:rsidRPr="00A15DCD">
        <w:rPr>
          <w:bCs/>
          <w:snapToGrid/>
          <w:color w:val="auto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44D64" w:rsidRPr="00A15DCD" w:rsidRDefault="00244D64" w:rsidP="00906053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/>
          <w:snapToGrid/>
          <w:szCs w:val="28"/>
        </w:rPr>
      </w:pPr>
      <w:r w:rsidRPr="00A15DCD">
        <w:rPr>
          <w:b/>
          <w:bCs/>
          <w:snapToGrid/>
          <w:color w:val="auto"/>
          <w:szCs w:val="28"/>
        </w:rPr>
        <w:t>Интернет-обращение</w:t>
      </w:r>
      <w:r w:rsidRPr="00A15DCD">
        <w:rPr>
          <w:b/>
          <w:snapToGrid/>
          <w:szCs w:val="28"/>
        </w:rPr>
        <w:t xml:space="preserve"> в обязательном порядке должно содержать: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snapToGrid/>
          <w:szCs w:val="28"/>
        </w:rPr>
      </w:pPr>
      <w:bookmarkStart w:id="1" w:name="701"/>
      <w:bookmarkEnd w:id="1"/>
      <w:r w:rsidRPr="00A15DCD">
        <w:rPr>
          <w:snapToGrid/>
          <w:szCs w:val="28"/>
        </w:rPr>
        <w:t>1) Фамилию, имя, отчество (последнее – при наличии) гражданина.</w:t>
      </w:r>
    </w:p>
    <w:p w:rsidR="00244D64" w:rsidRPr="00A15DCD" w:rsidRDefault="00244D64" w:rsidP="00906053">
      <w:pPr>
        <w:widowControl/>
        <w:autoSpaceDE w:val="0"/>
        <w:autoSpaceDN w:val="0"/>
        <w:adjustRightInd w:val="0"/>
        <w:ind w:firstLine="851"/>
        <w:rPr>
          <w:bCs/>
          <w:snapToGrid/>
          <w:color w:val="auto"/>
          <w:szCs w:val="28"/>
        </w:rPr>
      </w:pPr>
      <w:r w:rsidRPr="00A15DCD">
        <w:rPr>
          <w:snapToGrid/>
          <w:szCs w:val="28"/>
        </w:rPr>
        <w:t>2) </w:t>
      </w:r>
      <w:r w:rsidR="00211D75" w:rsidRPr="00A15DCD">
        <w:rPr>
          <w:szCs w:val="28"/>
        </w:rPr>
        <w:t>Адрес электронной почты гражданина (если ответ или уведомление</w:t>
      </w:r>
      <w:r w:rsidR="00211D75" w:rsidRPr="00A15DCD">
        <w:rPr>
          <w:szCs w:val="28"/>
        </w:rPr>
        <w:br/>
        <w:t xml:space="preserve">должны быть направлены в форме электронного документа) или почтовый </w:t>
      </w:r>
      <w:r w:rsidR="00211D75" w:rsidRPr="00A15DCD">
        <w:rPr>
          <w:szCs w:val="28"/>
        </w:rPr>
        <w:lastRenderedPageBreak/>
        <w:t>адрес гражданина (если ответ или уведомление должны быть направлены в письменной форме).</w:t>
      </w:r>
    </w:p>
    <w:p w:rsidR="00244D64" w:rsidRPr="00A15DCD" w:rsidRDefault="00244D64" w:rsidP="00906053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Cs/>
          <w:snapToGrid/>
          <w:color w:val="auto"/>
          <w:szCs w:val="28"/>
        </w:rPr>
      </w:pPr>
      <w:r w:rsidRPr="00A15DCD">
        <w:rPr>
          <w:bCs/>
          <w:snapToGrid/>
          <w:color w:val="auto"/>
          <w:szCs w:val="28"/>
        </w:rPr>
        <w:t xml:space="preserve">К интернет-обращению гражданин вправе приложить необходимые документы и материалы </w:t>
      </w:r>
      <w:r w:rsidR="00211D75" w:rsidRPr="00A15DCD">
        <w:rPr>
          <w:bCs/>
          <w:snapToGrid/>
          <w:color w:val="auto"/>
          <w:szCs w:val="28"/>
        </w:rPr>
        <w:t>(</w:t>
      </w:r>
      <w:r w:rsidRPr="00A15DCD">
        <w:rPr>
          <w:bCs/>
          <w:snapToGrid/>
          <w:color w:val="auto"/>
          <w:szCs w:val="28"/>
        </w:rPr>
        <w:t>или их копии</w:t>
      </w:r>
      <w:r w:rsidR="00211D75" w:rsidRPr="00A15DCD">
        <w:rPr>
          <w:bCs/>
          <w:snapToGrid/>
          <w:color w:val="auto"/>
          <w:szCs w:val="28"/>
        </w:rPr>
        <w:t>)</w:t>
      </w:r>
      <w:r w:rsidRPr="00A15DCD">
        <w:rPr>
          <w:bCs/>
          <w:snapToGrid/>
          <w:color w:val="auto"/>
          <w:szCs w:val="28"/>
        </w:rPr>
        <w:t xml:space="preserve"> в электронной форме либо направить указанные документы и материалы </w:t>
      </w:r>
      <w:r w:rsidR="00211D75" w:rsidRPr="00A15DCD">
        <w:rPr>
          <w:bCs/>
          <w:snapToGrid/>
          <w:color w:val="auto"/>
          <w:szCs w:val="28"/>
        </w:rPr>
        <w:t>(</w:t>
      </w:r>
      <w:r w:rsidRPr="00A15DCD">
        <w:rPr>
          <w:bCs/>
          <w:snapToGrid/>
          <w:color w:val="auto"/>
          <w:szCs w:val="28"/>
        </w:rPr>
        <w:t>или их копии</w:t>
      </w:r>
      <w:r w:rsidR="00211D75" w:rsidRPr="00A15DCD">
        <w:rPr>
          <w:bCs/>
          <w:snapToGrid/>
          <w:color w:val="auto"/>
          <w:szCs w:val="28"/>
        </w:rPr>
        <w:t>)</w:t>
      </w:r>
      <w:r w:rsidRPr="00A15DCD">
        <w:rPr>
          <w:bCs/>
          <w:snapToGrid/>
          <w:color w:val="auto"/>
          <w:szCs w:val="28"/>
        </w:rPr>
        <w:t xml:space="preserve"> в письменной форме.</w:t>
      </w:r>
    </w:p>
    <w:p w:rsidR="00244D64" w:rsidRPr="00A15DCD" w:rsidRDefault="00244D64" w:rsidP="00906053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snapToGrid/>
          <w:color w:val="auto"/>
          <w:szCs w:val="28"/>
        </w:rPr>
      </w:pPr>
      <w:r w:rsidRPr="00A15DCD">
        <w:rPr>
          <w:snapToGrid/>
          <w:color w:val="auto"/>
          <w:szCs w:val="28"/>
        </w:rPr>
        <w:t>В письменном обращении и интернет-обращении</w:t>
      </w:r>
      <w:r w:rsidRPr="00A15DCD">
        <w:rPr>
          <w:snapToGrid/>
          <w:color w:val="FF0000"/>
          <w:szCs w:val="28"/>
        </w:rPr>
        <w:t xml:space="preserve"> </w:t>
      </w:r>
      <w:r w:rsidRPr="00A15DCD">
        <w:rPr>
          <w:snapToGrid/>
          <w:color w:val="auto"/>
          <w:szCs w:val="28"/>
        </w:rPr>
        <w:t>следует  изложить суть обращения, просьбы, причины несогласия с обжалуемым решением, обстоятельства, на основании которых гражданин считает, что нарушены его права, свободы и законные интересы, созданы препятствия в их реализации, либо незаконно возложена какая-либо обязанность, а также иные сведения, имеющие значение для рассмотрения обращения.</w:t>
      </w:r>
    </w:p>
    <w:p w:rsidR="00244D64" w:rsidRPr="00A15DCD" w:rsidRDefault="003E44BF" w:rsidP="00906053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b/>
          <w:snapToGrid/>
          <w:szCs w:val="28"/>
        </w:rPr>
      </w:pPr>
      <w:bookmarkStart w:id="2" w:name="702"/>
      <w:bookmarkStart w:id="3" w:name="703"/>
      <w:bookmarkEnd w:id="2"/>
      <w:bookmarkEnd w:id="3"/>
      <w:r w:rsidRPr="00A15DCD">
        <w:rPr>
          <w:b/>
          <w:snapToGrid/>
          <w:szCs w:val="28"/>
        </w:rPr>
        <w:t xml:space="preserve"> </w:t>
      </w:r>
      <w:r w:rsidR="00244D64" w:rsidRPr="00A15DCD">
        <w:rPr>
          <w:b/>
          <w:snapToGrid/>
          <w:szCs w:val="28"/>
        </w:rPr>
        <w:t>К расс</w:t>
      </w:r>
      <w:r w:rsidRPr="00A15DCD">
        <w:rPr>
          <w:b/>
          <w:snapToGrid/>
          <w:szCs w:val="28"/>
        </w:rPr>
        <w:t xml:space="preserve">мотрению принимаются обращения, </w:t>
      </w:r>
      <w:r w:rsidRPr="00A15DCD">
        <w:rPr>
          <w:b/>
          <w:szCs w:val="28"/>
        </w:rPr>
        <w:t>направленные посредством:</w:t>
      </w:r>
    </w:p>
    <w:p w:rsidR="00C65B84" w:rsidRPr="00A15DCD" w:rsidRDefault="00C65B84" w:rsidP="00C65B84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zCs w:val="28"/>
        </w:rPr>
        <w:t xml:space="preserve">10.1. </w:t>
      </w:r>
      <w:r w:rsidR="003E44BF" w:rsidRPr="00A15DCD">
        <w:rPr>
          <w:szCs w:val="28"/>
        </w:rPr>
        <w:t>Операторов почтовой связи.</w:t>
      </w:r>
    </w:p>
    <w:p w:rsidR="003E44BF" w:rsidRPr="00A15DCD" w:rsidRDefault="00C65B84" w:rsidP="00C65B84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zCs w:val="28"/>
        </w:rPr>
        <w:t>10.2.</w:t>
      </w:r>
      <w:r w:rsidR="003E44BF" w:rsidRPr="00A15DCD">
        <w:rPr>
          <w:szCs w:val="28"/>
        </w:rPr>
        <w:t xml:space="preserve"> Официальных сайтов.</w:t>
      </w:r>
    </w:p>
    <w:p w:rsidR="003E44BF" w:rsidRPr="00A15DCD" w:rsidRDefault="00C65B84" w:rsidP="00C65B84">
      <w:pPr>
        <w:widowControl/>
        <w:autoSpaceDE w:val="0"/>
        <w:autoSpaceDN w:val="0"/>
        <w:adjustRightInd w:val="0"/>
        <w:ind w:firstLine="851"/>
        <w:rPr>
          <w:szCs w:val="28"/>
        </w:rPr>
      </w:pPr>
      <w:r w:rsidRPr="00A15DCD">
        <w:rPr>
          <w:szCs w:val="28"/>
        </w:rPr>
        <w:t xml:space="preserve">10.3. </w:t>
      </w:r>
      <w:r w:rsidR="003E44BF" w:rsidRPr="00A15DCD">
        <w:rPr>
          <w:szCs w:val="28"/>
        </w:rPr>
        <w:t>Факсимильной связи.</w:t>
      </w:r>
    </w:p>
    <w:p w:rsidR="00C65B84" w:rsidRPr="00A15DCD" w:rsidRDefault="00C65B84" w:rsidP="00C65B84">
      <w:pPr>
        <w:pStyle w:val="a8"/>
        <w:widowControl/>
        <w:autoSpaceDE w:val="0"/>
        <w:autoSpaceDN w:val="0"/>
        <w:adjustRightInd w:val="0"/>
        <w:ind w:left="0" w:firstLine="851"/>
        <w:rPr>
          <w:szCs w:val="28"/>
        </w:rPr>
      </w:pPr>
      <w:r w:rsidRPr="00A15DCD">
        <w:rPr>
          <w:szCs w:val="28"/>
        </w:rPr>
        <w:t xml:space="preserve">10.4. </w:t>
      </w:r>
      <w:r w:rsidR="003E44BF" w:rsidRPr="00A15DCD">
        <w:rPr>
          <w:szCs w:val="28"/>
        </w:rPr>
        <w:t xml:space="preserve">Федеральной фельдъегерской почтовой связи и специальной </w:t>
      </w:r>
      <w:r w:rsidRPr="00A15DCD">
        <w:rPr>
          <w:szCs w:val="28"/>
        </w:rPr>
        <w:t>связи.</w:t>
      </w:r>
    </w:p>
    <w:p w:rsidR="003E44BF" w:rsidRPr="00A15DCD" w:rsidRDefault="00C65B84" w:rsidP="00C65B84">
      <w:pPr>
        <w:pStyle w:val="a8"/>
        <w:widowControl/>
        <w:autoSpaceDE w:val="0"/>
        <w:autoSpaceDN w:val="0"/>
        <w:adjustRightInd w:val="0"/>
        <w:ind w:left="0" w:firstLine="851"/>
        <w:rPr>
          <w:szCs w:val="28"/>
        </w:rPr>
      </w:pPr>
      <w:r w:rsidRPr="00A15DCD">
        <w:rPr>
          <w:szCs w:val="28"/>
        </w:rPr>
        <w:t xml:space="preserve">10.5. </w:t>
      </w:r>
      <w:r w:rsidR="003E44BF" w:rsidRPr="00A15DCD">
        <w:rPr>
          <w:szCs w:val="28"/>
        </w:rPr>
        <w:t>Почтового ящика, установленного в круглосуточно доступных для граждан местах.</w:t>
      </w:r>
    </w:p>
    <w:p w:rsidR="00244D64" w:rsidRPr="00A15DCD" w:rsidRDefault="00C65B84" w:rsidP="00C65B84">
      <w:pPr>
        <w:pStyle w:val="a8"/>
        <w:widowControl/>
        <w:numPr>
          <w:ilvl w:val="0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 xml:space="preserve"> </w:t>
      </w:r>
      <w:r w:rsidR="00244D64" w:rsidRPr="00A15DCD">
        <w:rPr>
          <w:snapToGrid/>
          <w:szCs w:val="28"/>
        </w:rPr>
        <w:t xml:space="preserve">Полученные в ходе личного приема. </w:t>
      </w:r>
    </w:p>
    <w:p w:rsidR="00C65B84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Допускается личный прием по предварительной записи.</w:t>
      </w:r>
    </w:p>
    <w:p w:rsidR="00C65B84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Предварительная запись осуществляется уполномоченным</w:t>
      </w:r>
      <w:r w:rsidRPr="00A15DCD">
        <w:rPr>
          <w:szCs w:val="28"/>
        </w:rPr>
        <w:br/>
        <w:t>должностным лицом войск национальной гвардии при личном обращении гражданина (при наличии постоянно действующей Общественной приемной) или по телефону, а также путем направления обращения. В ходе</w:t>
      </w:r>
      <w:r w:rsidR="008C7866" w:rsidRPr="00A15DCD">
        <w:rPr>
          <w:szCs w:val="28"/>
        </w:rPr>
        <w:t xml:space="preserve"> </w:t>
      </w:r>
      <w:r w:rsidRPr="00A15DCD">
        <w:rPr>
          <w:szCs w:val="28"/>
        </w:rPr>
        <w:t>предварительной записи у гражданина уточняются мотивы обращения и содержание вопроса.</w:t>
      </w:r>
    </w:p>
    <w:p w:rsidR="00C65B84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Личный прием осуществляется в порядке очередности. </w:t>
      </w:r>
      <w:r w:rsidR="008C7866" w:rsidRPr="00A15DCD">
        <w:rPr>
          <w:szCs w:val="28"/>
        </w:rPr>
        <w:t>Граждане, имеющие</w:t>
      </w:r>
      <w:r w:rsidRPr="00A15DCD">
        <w:rPr>
          <w:szCs w:val="28"/>
        </w:rPr>
        <w:t xml:space="preserve"> льготы, установленные законодательством Российской Федерации, принимаются во внеочередном порядке.</w:t>
      </w:r>
    </w:p>
    <w:p w:rsidR="00991160" w:rsidRPr="00A15DCD" w:rsidRDefault="00991160" w:rsidP="00C65B84">
      <w:pPr>
        <w:pStyle w:val="a8"/>
        <w:numPr>
          <w:ilvl w:val="1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При личном приеме гражданин предъявляет уполномоченному</w:t>
      </w:r>
      <w:r w:rsidRPr="00A15DCD">
        <w:rPr>
          <w:szCs w:val="28"/>
        </w:rPr>
        <w:br/>
        <w:t>должностному лицу войск национальной гвардии документ, удостоверяющий</w:t>
      </w:r>
      <w:r w:rsidRPr="00A15DCD">
        <w:rPr>
          <w:szCs w:val="28"/>
        </w:rPr>
        <w:br/>
        <w:t>его личность.</w:t>
      </w:r>
    </w:p>
    <w:p w:rsidR="00991160" w:rsidRPr="00A15DCD" w:rsidRDefault="00991160" w:rsidP="00906053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Осуществление гражданами права на обращение не должно нарушать права и свободы других лиц.</w:t>
      </w:r>
    </w:p>
    <w:p w:rsidR="00C65B84" w:rsidRPr="00A15DCD" w:rsidRDefault="00991160" w:rsidP="00C65B84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В интересах защиты прав гражданина и должностных лиц при</w:t>
      </w:r>
      <w:r w:rsidRPr="00A15DCD">
        <w:rPr>
          <w:szCs w:val="28"/>
        </w:rPr>
        <w:br/>
        <w:t>информировании о порядке рассмотрения обращений и при личном приеме граждан могут использоваться технические средства аудио- и (или) видеофиксации, о чем в обязательном порядке гражданин должен быть уведомлен.</w:t>
      </w:r>
    </w:p>
    <w:p w:rsidR="00C65B84" w:rsidRPr="00A15DCD" w:rsidRDefault="00E80B4D" w:rsidP="00C65B84">
      <w:pPr>
        <w:pStyle w:val="a3"/>
        <w:numPr>
          <w:ilvl w:val="0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t>При рассмотрении обращения по существу непосредственный исполнитель:</w:t>
      </w:r>
      <w:r w:rsidR="00C65B84" w:rsidRPr="00A15DCD">
        <w:rPr>
          <w:color w:val="000000"/>
          <w:szCs w:val="28"/>
        </w:rPr>
        <w:t xml:space="preserve"> </w:t>
      </w:r>
    </w:p>
    <w:p w:rsidR="00C65B84" w:rsidRPr="00A15DCD" w:rsidRDefault="00C65B84" w:rsidP="00C65B84">
      <w:pPr>
        <w:pStyle w:val="a3"/>
        <w:numPr>
          <w:ilvl w:val="1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lastRenderedPageBreak/>
        <w:t>Уточняет при необходимости у гражданина дополнительные сведения или просит представить отсутствующие документы (по телефону, при наличии в обращении сведений об абонентском номере, или приглашает его на личную беседу). В случае отказа гражданина предоставить требуемую информацию или документы ему направляется ответ по результатам рассмотрения имеющихся материалов.</w:t>
      </w:r>
    </w:p>
    <w:p w:rsidR="00906053" w:rsidRPr="00A15DCD" w:rsidRDefault="00906053" w:rsidP="00C65B84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Результатом рассмотрения обращений, в том числе полученных в ходе личного приема граждан, являются:</w:t>
      </w:r>
    </w:p>
    <w:p w:rsidR="00C65B84" w:rsidRPr="00A15DCD" w:rsidRDefault="00C65B84" w:rsidP="00C65B84">
      <w:pPr>
        <w:pStyle w:val="a3"/>
        <w:numPr>
          <w:ilvl w:val="1"/>
          <w:numId w:val="4"/>
        </w:numPr>
        <w:ind w:left="0" w:firstLine="851"/>
        <w:rPr>
          <w:color w:val="000000"/>
          <w:szCs w:val="28"/>
          <w:lang w:val="ru-RU"/>
        </w:rPr>
      </w:pPr>
      <w:r w:rsidRPr="00A15DCD">
        <w:rPr>
          <w:color w:val="000000"/>
          <w:szCs w:val="28"/>
        </w:rPr>
        <w:t>Письменный, направленный посредством операторов почтовой связи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или направленный в форме электронного документа либо устный данный на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личном приеме ответ гражданину по существу всех поставленных им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вопросов.</w:t>
      </w:r>
      <w:r w:rsidRPr="00A15DCD">
        <w:rPr>
          <w:color w:val="000000"/>
          <w:szCs w:val="28"/>
          <w:lang w:val="ru-RU"/>
        </w:rPr>
        <w:t xml:space="preserve"> </w:t>
      </w:r>
    </w:p>
    <w:p w:rsidR="00C65B84" w:rsidRPr="00A15DCD" w:rsidRDefault="00C65B84" w:rsidP="00C65B84">
      <w:pPr>
        <w:pStyle w:val="a3"/>
        <w:numPr>
          <w:ilvl w:val="1"/>
          <w:numId w:val="4"/>
        </w:numPr>
        <w:ind w:left="0" w:firstLine="851"/>
        <w:rPr>
          <w:color w:val="000000"/>
          <w:szCs w:val="28"/>
          <w:lang w:val="ru-RU"/>
        </w:rPr>
      </w:pPr>
      <w:r w:rsidRPr="00A15DCD">
        <w:rPr>
          <w:color w:val="000000"/>
          <w:szCs w:val="28"/>
        </w:rPr>
        <w:t xml:space="preserve">Письменное, направленное посредством операторов </w:t>
      </w:r>
      <w:r w:rsidRPr="00A15DCD">
        <w:rPr>
          <w:color w:val="000000"/>
          <w:szCs w:val="28"/>
          <w:lang w:val="ru-RU"/>
        </w:rPr>
        <w:t>п</w:t>
      </w:r>
      <w:r w:rsidRPr="00A15DCD">
        <w:rPr>
          <w:color w:val="000000"/>
          <w:szCs w:val="28"/>
        </w:rPr>
        <w:t>почтовой связи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или направленное в форме электронного документа либо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устное данное на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личном приеме уведомление гражданина.</w:t>
      </w:r>
    </w:p>
    <w:p w:rsidR="00C65B84" w:rsidRPr="00A15DCD" w:rsidRDefault="00C65B84" w:rsidP="00C65B84">
      <w:pPr>
        <w:pStyle w:val="a3"/>
        <w:numPr>
          <w:ilvl w:val="2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t xml:space="preserve">Об оставлении его обращения без ответа по существу с </w:t>
      </w:r>
      <w:r w:rsidRPr="00A15DCD">
        <w:rPr>
          <w:color w:val="000000"/>
          <w:szCs w:val="28"/>
          <w:lang w:val="ru-RU"/>
        </w:rPr>
        <w:t>и</w:t>
      </w:r>
      <w:r w:rsidRPr="00A15DCD">
        <w:rPr>
          <w:color w:val="000000"/>
          <w:szCs w:val="28"/>
        </w:rPr>
        <w:t>изложением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причин.</w:t>
      </w:r>
    </w:p>
    <w:p w:rsidR="00C65B84" w:rsidRPr="00A15DCD" w:rsidRDefault="00C65B84" w:rsidP="00A15DCD">
      <w:pPr>
        <w:pStyle w:val="a3"/>
        <w:numPr>
          <w:ilvl w:val="2"/>
          <w:numId w:val="4"/>
        </w:numPr>
        <w:ind w:left="0" w:firstLine="851"/>
        <w:rPr>
          <w:color w:val="000000"/>
          <w:szCs w:val="28"/>
        </w:rPr>
      </w:pPr>
      <w:r w:rsidRPr="00A15DCD">
        <w:rPr>
          <w:color w:val="000000"/>
          <w:szCs w:val="28"/>
        </w:rPr>
        <w:t>О переадресации обращения в иной государственный орган или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должностному лицу, в компетенцию которого входит решение поставленных в</w:t>
      </w:r>
      <w:r w:rsidRPr="00A15DCD">
        <w:rPr>
          <w:color w:val="000000"/>
          <w:szCs w:val="28"/>
          <w:lang w:val="ru-RU"/>
        </w:rPr>
        <w:t xml:space="preserve"> </w:t>
      </w:r>
      <w:r w:rsidRPr="00A15DCD">
        <w:rPr>
          <w:color w:val="000000"/>
          <w:szCs w:val="28"/>
        </w:rPr>
        <w:t>обращении вопросов.</w:t>
      </w:r>
    </w:p>
    <w:p w:rsidR="00A15DCD" w:rsidRPr="00A15DCD" w:rsidRDefault="00E80B4D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Ответ по существу поставленных в обращении вопросов направляется гражданину в письменной форме или в форме электронного документа на официальном бланке.</w:t>
      </w:r>
    </w:p>
    <w:p w:rsidR="00A15DCD" w:rsidRPr="00A15DCD" w:rsidRDefault="00E80B4D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Гражданину на одно его обращение направляется один ответ, несмотря на количество вопросов, изложенных в нем.</w:t>
      </w:r>
    </w:p>
    <w:p w:rsidR="000223D4" w:rsidRPr="00A15DCD" w:rsidRDefault="000223D4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bCs/>
          <w:snapToGrid/>
          <w:szCs w:val="28"/>
        </w:rPr>
        <w:t xml:space="preserve">Ответ на обращение не </w:t>
      </w:r>
      <w:r w:rsidRPr="00A15DCD">
        <w:rPr>
          <w:bCs/>
          <w:snapToGrid/>
          <w:color w:val="auto"/>
          <w:szCs w:val="28"/>
        </w:rPr>
        <w:t>дается: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 xml:space="preserve">Если обращение признано </w:t>
      </w:r>
      <w:r w:rsidRPr="00A15DCD">
        <w:rPr>
          <w:snapToGrid/>
          <w:color w:val="auto"/>
          <w:szCs w:val="28"/>
        </w:rPr>
        <w:t xml:space="preserve">уполномоченным должностным лицом </w:t>
      </w:r>
      <w:r w:rsidRPr="00A15DCD">
        <w:rPr>
          <w:snapToGrid/>
          <w:szCs w:val="28"/>
        </w:rPr>
        <w:t>анонимным.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 xml:space="preserve">Если обращение признано </w:t>
      </w:r>
      <w:r w:rsidRPr="00A15DCD">
        <w:rPr>
          <w:snapToGrid/>
          <w:color w:val="auto"/>
          <w:szCs w:val="28"/>
        </w:rPr>
        <w:t xml:space="preserve">уполномоченным должностным лицом </w:t>
      </w:r>
      <w:r w:rsidRPr="00A15DCD">
        <w:rPr>
          <w:snapToGrid/>
          <w:szCs w:val="28"/>
        </w:rPr>
        <w:t>безосновательным и переписка по вопросам, поставленным в обращении, прекращена.</w:t>
      </w:r>
    </w:p>
    <w:p w:rsidR="000223D4" w:rsidRPr="00A15DCD" w:rsidRDefault="000223D4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napToGrid/>
          <w:szCs w:val="28"/>
        </w:rPr>
        <w:t>Ответ на обращение по существу поставленных вопросов не дается (</w:t>
      </w:r>
      <w:r w:rsidRPr="00A15DCD">
        <w:rPr>
          <w:snapToGrid/>
          <w:color w:val="auto"/>
          <w:szCs w:val="28"/>
        </w:rPr>
        <w:t>о чем в течение семи дней со дня регистрации обращения письменно уведомляется гражданин, если его фамилия и почтовый адрес поддаются прочтению)</w:t>
      </w:r>
      <w:r w:rsidRPr="00A15DCD">
        <w:rPr>
          <w:snapToGrid/>
          <w:szCs w:val="28"/>
        </w:rPr>
        <w:t>: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 xml:space="preserve">Если обращение признано некорректным по содержанию, изложению или форме. </w:t>
      </w:r>
      <w:r w:rsidRPr="00A15DCD">
        <w:rPr>
          <w:snapToGrid/>
          <w:color w:val="auto"/>
          <w:szCs w:val="28"/>
        </w:rPr>
        <w:t>В случае признания обращения некорректным по содержанию гражданин предупреждается о недопустимости злоупотребления правом на обращение.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zCs w:val="28"/>
        </w:rPr>
        <w:t>Если обращение содержит вопросы, решение которых не входит в компетенцию войск национальной гвардии.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napToGrid/>
          <w:szCs w:val="28"/>
        </w:rPr>
        <w:t>Если в обращении обжалуется судебное решение.</w:t>
      </w:r>
    </w:p>
    <w:p w:rsidR="00A15DCD" w:rsidRPr="00A15DCD" w:rsidRDefault="00A15DCD" w:rsidP="00A15DCD">
      <w:pPr>
        <w:pStyle w:val="a8"/>
        <w:widowControl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snapToGrid/>
          <w:szCs w:val="28"/>
        </w:rPr>
      </w:pPr>
      <w:r w:rsidRPr="00A15DCD">
        <w:rPr>
          <w:szCs w:val="28"/>
        </w:rPr>
        <w:t>Если невозможно подготовить ответ без разглашения сведений, составляющих государственную или иную охраняемую законом тайну.</w:t>
      </w:r>
    </w:p>
    <w:p w:rsidR="00A15DCD" w:rsidRPr="00A15DCD" w:rsidRDefault="008C7866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Если причины, по которым ответ по существу поставленных в</w:t>
      </w:r>
      <w:r w:rsidRPr="00A15DCD">
        <w:rPr>
          <w:szCs w:val="28"/>
        </w:rPr>
        <w:br/>
      </w:r>
      <w:r w:rsidRPr="00A15DCD">
        <w:rPr>
          <w:szCs w:val="28"/>
        </w:rPr>
        <w:lastRenderedPageBreak/>
        <w:t>обращении вопросов не мог быть направлен, в последующем были устранены, гражданин вправе вновь направить обращение в войска национальной гвардии.</w:t>
      </w:r>
    </w:p>
    <w:p w:rsidR="00A15DCD" w:rsidRPr="00A15DCD" w:rsidRDefault="007B076A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Если рассмотрение вопроса, с которым обратился гражданин, </w:t>
      </w:r>
      <w:r w:rsidRPr="00A15DCD">
        <w:rPr>
          <w:szCs w:val="28"/>
        </w:rPr>
        <w:br/>
        <w:t xml:space="preserve">не входит в компетенцию </w:t>
      </w:r>
      <w:r w:rsidR="008C7866" w:rsidRPr="00A15DCD">
        <w:rPr>
          <w:szCs w:val="28"/>
        </w:rPr>
        <w:t>войск национальной гвардии</w:t>
      </w:r>
      <w:r w:rsidRPr="00A15DCD">
        <w:rPr>
          <w:szCs w:val="28"/>
        </w:rPr>
        <w:t>, гражданину разъясняется, куда и в каком</w:t>
      </w:r>
      <w:r w:rsidR="00A15DCD" w:rsidRPr="00A15DCD">
        <w:rPr>
          <w:szCs w:val="28"/>
        </w:rPr>
        <w:t xml:space="preserve"> порядке ему следует обратиться</w:t>
      </w:r>
    </w:p>
    <w:p w:rsidR="00A15DCD" w:rsidRPr="00A15DCD" w:rsidRDefault="008C7866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>На коллективное обращение ответ направляется на имя гражданина, указанного в обращении первым или в качестве адресанта. В тексте ответа</w:t>
      </w:r>
      <w:r w:rsidR="00A15DCD" w:rsidRPr="00A15DCD">
        <w:rPr>
          <w:szCs w:val="28"/>
        </w:rPr>
        <w:t xml:space="preserve"> </w:t>
      </w:r>
      <w:r w:rsidRPr="00A15DCD">
        <w:rPr>
          <w:szCs w:val="28"/>
        </w:rPr>
        <w:t>указывается, что ответ направляется на коллективное письмо.</w:t>
      </w:r>
    </w:p>
    <w:p w:rsidR="00A15DCD" w:rsidRPr="00A15DCD" w:rsidRDefault="007B076A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zCs w:val="28"/>
        </w:rPr>
        <w:t xml:space="preserve">В ходе приема гражданину может быть отказано в дальнейшем рассмотрении обращения, если ранее ему был дан ответ по существу поставленных вопросов, в том числе в случае прекращения с ним переписки и при отсутствии новых доводов, подлежащих проверке. </w:t>
      </w:r>
    </w:p>
    <w:p w:rsidR="007B076A" w:rsidRPr="00A15DCD" w:rsidRDefault="007B076A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snapToGrid/>
          <w:szCs w:val="28"/>
          <w:lang w:val="x-none" w:eastAsia="x-none"/>
        </w:rPr>
        <w:t xml:space="preserve">В случае грубого, агрессивного поведения гражданина прием </w:t>
      </w:r>
      <w:r w:rsidRPr="00A15DCD">
        <w:rPr>
          <w:snapToGrid/>
          <w:color w:val="auto"/>
          <w:szCs w:val="28"/>
          <w:lang w:val="x-none" w:eastAsia="x-none"/>
        </w:rPr>
        <w:t>прекращается,</w:t>
      </w:r>
      <w:r w:rsidRPr="00A15DCD">
        <w:rPr>
          <w:snapToGrid/>
          <w:szCs w:val="28"/>
          <w:lang w:val="x-none" w:eastAsia="x-none"/>
        </w:rPr>
        <w:t xml:space="preserve"> о чем делается запись в учетной форме. Граждане с признаками алкогольного, наркотического или иного токсического опьянения на прием не допускаются.</w:t>
      </w:r>
    </w:p>
    <w:p w:rsidR="00E80B4D" w:rsidRPr="00A15DCD" w:rsidRDefault="00906053" w:rsidP="00A15DCD">
      <w:pPr>
        <w:pStyle w:val="a8"/>
        <w:numPr>
          <w:ilvl w:val="0"/>
          <w:numId w:val="4"/>
        </w:numPr>
        <w:ind w:left="0" w:firstLine="851"/>
        <w:rPr>
          <w:szCs w:val="28"/>
        </w:rPr>
      </w:pPr>
      <w:r w:rsidRPr="00A15DCD">
        <w:rPr>
          <w:b/>
          <w:bCs/>
          <w:szCs w:val="28"/>
        </w:rPr>
        <w:t>Порядок организации и проведения личного приема</w:t>
      </w:r>
      <w:r w:rsidRPr="00A15DCD">
        <w:rPr>
          <w:szCs w:val="28"/>
        </w:rPr>
        <w:br/>
      </w:r>
      <w:r w:rsidRPr="00A15DCD">
        <w:rPr>
          <w:b/>
          <w:bCs/>
          <w:szCs w:val="28"/>
        </w:rPr>
        <w:t>граждан в Росгвардии.</w:t>
      </w:r>
    </w:p>
    <w:p w:rsidR="00A15DCD" w:rsidRPr="00A15DCD" w:rsidRDefault="00884D12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color w:val="000000"/>
          <w:sz w:val="28"/>
          <w:szCs w:val="28"/>
        </w:rPr>
        <w:t>Запрещается направлять обращение на рассмотрение в воинскую часть (организацию), иной государственный орган, орган местного самоуправления или должностному лицу, решение или действия (бездействие) которых обжалуются.</w:t>
      </w:r>
    </w:p>
    <w:p w:rsidR="00A15DCD" w:rsidRPr="00A15DCD" w:rsidRDefault="00A15DCD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4D12" w:rsidRPr="00A15DCD">
        <w:rPr>
          <w:rFonts w:ascii="Times New Roman" w:hAnsi="Times New Roman" w:cs="Times New Roman"/>
          <w:color w:val="000000"/>
          <w:sz w:val="28"/>
          <w:szCs w:val="28"/>
        </w:rPr>
        <w:t>Если в соответствии с запретом, невозможно направление жалобы на рассмотрение в иной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принятое решение или действие (бездействие) в суде.</w:t>
      </w:r>
    </w:p>
    <w:p w:rsidR="00A15DCD" w:rsidRPr="00A15DCD" w:rsidRDefault="00A15DCD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6053" w:rsidRPr="00A15DCD">
        <w:rPr>
          <w:rFonts w:ascii="Times New Roman" w:hAnsi="Times New Roman" w:cs="Times New Roman"/>
          <w:color w:val="000000"/>
          <w:sz w:val="28"/>
          <w:szCs w:val="28"/>
        </w:rPr>
        <w:t>Запись на личный прием к руководящему составу Росгвардии</w:t>
      </w:r>
      <w:r w:rsidR="00906053" w:rsidRPr="00A15DCD">
        <w:rPr>
          <w:rFonts w:ascii="Times New Roman" w:hAnsi="Times New Roman" w:cs="Times New Roman"/>
          <w:color w:val="000000"/>
          <w:sz w:val="28"/>
          <w:szCs w:val="28"/>
        </w:rPr>
        <w:br/>
        <w:t>осуществляют должностные лица Общественной приемной Росгвардии.</w:t>
      </w:r>
    </w:p>
    <w:p w:rsidR="00906053" w:rsidRPr="00A15DCD" w:rsidRDefault="00A15DCD" w:rsidP="00A15DCD">
      <w:pPr>
        <w:pStyle w:val="ConsPlusNormal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4D12" w:rsidRPr="00A15DCD">
        <w:rPr>
          <w:rFonts w:ascii="Times New Roman" w:hAnsi="Times New Roman" w:cs="Times New Roman"/>
          <w:color w:val="000000"/>
          <w:sz w:val="28"/>
          <w:szCs w:val="28"/>
        </w:rPr>
        <w:t>Заместители директора осуществляют личный прием по вопросам</w:t>
      </w:r>
      <w:r w:rsidRPr="00A1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D12" w:rsidRPr="00A15DCD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действий (бездействия) должностных лиц структурных подразделений Росгвардии, руководители (начальники) структурных подразделений Росгвардии - по вопросам обжалования действий (бездействия) командиров (начальников) воинских частей (организаций). </w:t>
      </w:r>
    </w:p>
    <w:p w:rsidR="002337AF" w:rsidRPr="00A15DCD" w:rsidRDefault="002337AF" w:rsidP="00906053">
      <w:pPr>
        <w:ind w:firstLine="851"/>
        <w:rPr>
          <w:szCs w:val="28"/>
        </w:rPr>
      </w:pPr>
    </w:p>
    <w:sectPr w:rsidR="002337AF" w:rsidRPr="00A15DCD" w:rsidSect="00C65B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333" w:rsidRDefault="00734333" w:rsidP="00E80B4D">
      <w:r>
        <w:separator/>
      </w:r>
    </w:p>
  </w:endnote>
  <w:endnote w:type="continuationSeparator" w:id="0">
    <w:p w:rsidR="00734333" w:rsidRDefault="00734333" w:rsidP="00E8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333" w:rsidRDefault="00734333" w:rsidP="00E80B4D">
      <w:r>
        <w:separator/>
      </w:r>
    </w:p>
  </w:footnote>
  <w:footnote w:type="continuationSeparator" w:id="0">
    <w:p w:rsidR="00734333" w:rsidRDefault="00734333" w:rsidP="00E8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7BE6"/>
    <w:multiLevelType w:val="hybridMultilevel"/>
    <w:tmpl w:val="33803D3C"/>
    <w:lvl w:ilvl="0" w:tplc="7FDEE0F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7CF"/>
    <w:multiLevelType w:val="multilevel"/>
    <w:tmpl w:val="5A748B76"/>
    <w:lvl w:ilvl="0">
      <w:start w:val="79"/>
      <w:numFmt w:val="decimal"/>
      <w:suff w:val="space"/>
      <w:lvlText w:val="%1."/>
      <w:lvlJc w:val="left"/>
      <w:pPr>
        <w:ind w:left="1451" w:hanging="60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">
    <w:nsid w:val="33754FD2"/>
    <w:multiLevelType w:val="multilevel"/>
    <w:tmpl w:val="EDBCC47C"/>
    <w:lvl w:ilvl="0">
      <w:start w:val="142"/>
      <w:numFmt w:val="decimal"/>
      <w:suff w:val="space"/>
      <w:lvlText w:val="%1."/>
      <w:lvlJc w:val="left"/>
      <w:pPr>
        <w:ind w:left="1318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7" w:hanging="2160"/>
      </w:pPr>
      <w:rPr>
        <w:rFonts w:hint="default"/>
      </w:rPr>
    </w:lvl>
  </w:abstractNum>
  <w:abstractNum w:abstractNumId="3">
    <w:nsid w:val="37806917"/>
    <w:multiLevelType w:val="multilevel"/>
    <w:tmpl w:val="1DC0963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2CB542A"/>
    <w:multiLevelType w:val="multilevel"/>
    <w:tmpl w:val="81E6FAFA"/>
    <w:lvl w:ilvl="0">
      <w:start w:val="148"/>
      <w:numFmt w:val="decimal"/>
      <w:suff w:val="space"/>
      <w:lvlText w:val="%1."/>
      <w:lvlJc w:val="left"/>
      <w:pPr>
        <w:ind w:left="1743" w:hanging="75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D"/>
    <w:rsid w:val="000223D4"/>
    <w:rsid w:val="00107E75"/>
    <w:rsid w:val="00211D75"/>
    <w:rsid w:val="002337AF"/>
    <w:rsid w:val="00244D16"/>
    <w:rsid w:val="00244D64"/>
    <w:rsid w:val="003113E4"/>
    <w:rsid w:val="003E44BF"/>
    <w:rsid w:val="006C666D"/>
    <w:rsid w:val="00734333"/>
    <w:rsid w:val="007B076A"/>
    <w:rsid w:val="00884D12"/>
    <w:rsid w:val="008C7866"/>
    <w:rsid w:val="00906053"/>
    <w:rsid w:val="00913E57"/>
    <w:rsid w:val="00991160"/>
    <w:rsid w:val="00A15DCD"/>
    <w:rsid w:val="00A33713"/>
    <w:rsid w:val="00A83452"/>
    <w:rsid w:val="00C477CC"/>
    <w:rsid w:val="00C65B84"/>
    <w:rsid w:val="00C775D5"/>
    <w:rsid w:val="00E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2547-4885-4072-8A68-06CA45F4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E80B4D"/>
    <w:pPr>
      <w:widowControl/>
    </w:pPr>
    <w:rPr>
      <w:snapToGrid/>
      <w:color w:val="auto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E80B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footnote text"/>
    <w:basedOn w:val="a"/>
    <w:link w:val="a6"/>
    <w:rsid w:val="00E80B4D"/>
    <w:pPr>
      <w:widowControl/>
      <w:jc w:val="left"/>
    </w:pPr>
    <w:rPr>
      <w:snapToGrid/>
      <w:color w:val="auto"/>
      <w:sz w:val="20"/>
      <w:szCs w:val="24"/>
      <w:lang w:val="x-none" w:eastAsia="x-none"/>
    </w:rPr>
  </w:style>
  <w:style w:type="character" w:customStyle="1" w:styleId="a6">
    <w:name w:val="Текст сноски Знак"/>
    <w:basedOn w:val="a0"/>
    <w:link w:val="a5"/>
    <w:rsid w:val="00E80B4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7">
    <w:name w:val="footnote reference"/>
    <w:rsid w:val="00E80B4D"/>
    <w:rPr>
      <w:vertAlign w:val="superscript"/>
    </w:rPr>
  </w:style>
  <w:style w:type="paragraph" w:styleId="a8">
    <w:name w:val="List Paragraph"/>
    <w:basedOn w:val="a"/>
    <w:uiPriority w:val="34"/>
    <w:qFormat/>
    <w:rsid w:val="007B076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C6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2.05.2006-N-59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ANALITIK_MOVO</dc:creator>
  <cp:keywords/>
  <dc:description/>
  <cp:lastModifiedBy>ANALITIK_MOVO</cp:lastModifiedBy>
  <cp:revision>5</cp:revision>
  <dcterms:created xsi:type="dcterms:W3CDTF">2017-08-01T05:34:00Z</dcterms:created>
  <dcterms:modified xsi:type="dcterms:W3CDTF">2017-08-30T04:35:00Z</dcterms:modified>
</cp:coreProperties>
</file>